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B3FC9" w14:textId="77777777" w:rsidR="009F357E" w:rsidRPr="00CE7D9C" w:rsidRDefault="00C51C3C" w:rsidP="00CA103D">
      <w:pPr>
        <w:pStyle w:val="Titel"/>
      </w:pPr>
      <w:bookmarkStart w:id="0" w:name="_Hlk170812823"/>
      <w:r w:rsidRPr="00CE7D9C">
        <w:t>Österreich gewinnt Jubiläums-Almkäseolympiade</w:t>
      </w:r>
    </w:p>
    <w:p w14:paraId="196B3FCA" w14:textId="58968CEA" w:rsidR="009F357E" w:rsidRPr="00CE7D9C" w:rsidRDefault="00C51C3C" w:rsidP="00C51C3C">
      <w:pPr>
        <w:pStyle w:val="Untertitel"/>
      </w:pPr>
      <w:bookmarkStart w:id="1" w:name="_Hlk170812838"/>
      <w:bookmarkEnd w:id="0"/>
      <w:r w:rsidRPr="00CE7D9C">
        <w:t>Der Gewinner der 30. Internationalen Almkäseolympiade in Galtür steht fest</w:t>
      </w:r>
      <w:r w:rsidR="00CE7D9C">
        <w:t>.</w:t>
      </w:r>
      <w:r w:rsidRPr="00CE7D9C">
        <w:t xml:space="preserve"> Zum Kampf um die begehrten </w:t>
      </w:r>
      <w:proofErr w:type="spellStart"/>
      <w:r w:rsidRPr="00CE7D9C">
        <w:t>Sennerharfen</w:t>
      </w:r>
      <w:proofErr w:type="spellEnd"/>
      <w:r w:rsidRPr="00CE7D9C">
        <w:t xml:space="preserve"> in Gold, Silber und Bronze traten 2024 </w:t>
      </w:r>
      <w:r w:rsidR="00322F25" w:rsidRPr="00CE7D9C">
        <w:t>149</w:t>
      </w:r>
      <w:r w:rsidRPr="00CE7D9C">
        <w:t xml:space="preserve"> Senner aus </w:t>
      </w:r>
      <w:r w:rsidR="00322F25" w:rsidRPr="00CE7D9C">
        <w:t>4</w:t>
      </w:r>
      <w:r w:rsidRPr="00CE7D9C">
        <w:t xml:space="preserve"> Ländern mit </w:t>
      </w:r>
      <w:r w:rsidR="00322F25" w:rsidRPr="00CE7D9C">
        <w:t>392</w:t>
      </w:r>
      <w:r w:rsidRPr="00CE7D9C">
        <w:t xml:space="preserve"> Käselaiben an. </w:t>
      </w:r>
    </w:p>
    <w:p w14:paraId="72B31BD1" w14:textId="77777777" w:rsidR="003F24D3" w:rsidRDefault="00C630EC" w:rsidP="00C51C3C">
      <w:pPr>
        <w:pStyle w:val="Untertitel"/>
        <w:rPr>
          <w:b w:val="0"/>
          <w:bCs w:val="0"/>
        </w:rPr>
      </w:pPr>
      <w:r w:rsidRPr="00C630EC">
        <w:rPr>
          <w:b w:val="0"/>
          <w:bCs w:val="0"/>
        </w:rPr>
        <w:t xml:space="preserve">Beim 30. Jubiläum der Internationalen Almkäseolympiade am 28. September 2024 trafen 149 Senner aus Österreich, Deutschland, Liechtenstein, Italien und der Schweiz zusammen, um ihren Rohmilchkäse zu präsentieren und den besten </w:t>
      </w:r>
      <w:proofErr w:type="spellStart"/>
      <w:r w:rsidRPr="00C630EC">
        <w:rPr>
          <w:b w:val="0"/>
          <w:bCs w:val="0"/>
        </w:rPr>
        <w:t>Almkäse</w:t>
      </w:r>
      <w:proofErr w:type="spellEnd"/>
      <w:r w:rsidRPr="00C630EC">
        <w:rPr>
          <w:b w:val="0"/>
          <w:bCs w:val="0"/>
        </w:rPr>
        <w:t xml:space="preserve"> 2024 zu ermitteln. Den Sieg in der Kategorie Hartkäse und damit die goldene </w:t>
      </w:r>
      <w:proofErr w:type="spellStart"/>
      <w:r w:rsidRPr="00C630EC">
        <w:rPr>
          <w:b w:val="0"/>
          <w:bCs w:val="0"/>
        </w:rPr>
        <w:t>Sennerharfe</w:t>
      </w:r>
      <w:proofErr w:type="spellEnd"/>
      <w:r w:rsidRPr="00C630EC">
        <w:rPr>
          <w:b w:val="0"/>
          <w:bCs w:val="0"/>
        </w:rPr>
        <w:t xml:space="preserve">, holte Karl-Heinz Strohmaier von der Petersberg-Alm, in der Kategorie Schnittkäse gewann Gold Lucia Seiler von der Alp-Sennerei Maran aus Arosa. Der Dreikäsehoch-Preis, vergeben von einer Kinderjury, ging an das Team der Faulbrunnalm für ihren </w:t>
      </w:r>
      <w:proofErr w:type="spellStart"/>
      <w:r w:rsidRPr="00C630EC">
        <w:rPr>
          <w:b w:val="0"/>
          <w:bCs w:val="0"/>
        </w:rPr>
        <w:t>Galtürer</w:t>
      </w:r>
      <w:proofErr w:type="spellEnd"/>
      <w:r w:rsidRPr="00C630EC">
        <w:rPr>
          <w:b w:val="0"/>
          <w:bCs w:val="0"/>
        </w:rPr>
        <w:t xml:space="preserve"> </w:t>
      </w:r>
      <w:proofErr w:type="spellStart"/>
      <w:r w:rsidRPr="00C630EC">
        <w:rPr>
          <w:b w:val="0"/>
          <w:bCs w:val="0"/>
        </w:rPr>
        <w:t>Almkäse</w:t>
      </w:r>
      <w:proofErr w:type="spellEnd"/>
      <w:r w:rsidRPr="00C630EC">
        <w:rPr>
          <w:b w:val="0"/>
          <w:bCs w:val="0"/>
        </w:rPr>
        <w:t xml:space="preserve">. „Der so große Zuspruch für unsere Veranstaltung über eine so lange Zeit zeigt uns, dass hochwertige, regionale Produkte wie der </w:t>
      </w:r>
      <w:proofErr w:type="spellStart"/>
      <w:r w:rsidRPr="00C630EC">
        <w:rPr>
          <w:b w:val="0"/>
          <w:bCs w:val="0"/>
        </w:rPr>
        <w:t>Almkäse</w:t>
      </w:r>
      <w:proofErr w:type="spellEnd"/>
      <w:r w:rsidRPr="00C630EC">
        <w:rPr>
          <w:b w:val="0"/>
          <w:bCs w:val="0"/>
        </w:rPr>
        <w:t xml:space="preserve"> immer im Trend liegen. Wir sind jedes Jahr aufs Neue von der Menge der hochwertigen Produkte und dem regen Teilnehmer- und Zuschauerandrang begeistert!“, freute sich Martin Wagner, Obmann der Landjugend Galtür, über die gelungene Veranstaltung.</w:t>
      </w:r>
    </w:p>
    <w:p w14:paraId="196B3FCC" w14:textId="63CAB5F3" w:rsidR="00C51C3C" w:rsidRPr="00CE7D9C" w:rsidRDefault="00C51C3C" w:rsidP="00C51C3C">
      <w:pPr>
        <w:pStyle w:val="Untertitel"/>
      </w:pPr>
      <w:r w:rsidRPr="00CE7D9C">
        <w:t xml:space="preserve">Ausgezeichneter </w:t>
      </w:r>
      <w:proofErr w:type="spellStart"/>
      <w:r w:rsidRPr="00CE7D9C">
        <w:t>Almkäse</w:t>
      </w:r>
      <w:proofErr w:type="spellEnd"/>
      <w:r w:rsidRPr="00CE7D9C">
        <w:t xml:space="preserve"> 2024</w:t>
      </w:r>
    </w:p>
    <w:p w14:paraId="599705FF" w14:textId="77777777" w:rsidR="00036F91" w:rsidRDefault="00036F91" w:rsidP="00C51C3C">
      <w:pPr>
        <w:pStyle w:val="Untertitel"/>
        <w:rPr>
          <w:b w:val="0"/>
          <w:bCs w:val="0"/>
        </w:rPr>
      </w:pPr>
      <w:r w:rsidRPr="00036F91">
        <w:rPr>
          <w:b w:val="0"/>
          <w:bCs w:val="0"/>
        </w:rPr>
        <w:t xml:space="preserve">Auch im Jubiläumsjahr mussten die eingereichten Käselaibe für den begehrten Titel „bester </w:t>
      </w:r>
      <w:proofErr w:type="spellStart"/>
      <w:r w:rsidRPr="00036F91">
        <w:rPr>
          <w:b w:val="0"/>
          <w:bCs w:val="0"/>
        </w:rPr>
        <w:t>Almkäse</w:t>
      </w:r>
      <w:proofErr w:type="spellEnd"/>
      <w:r w:rsidRPr="00036F91">
        <w:rPr>
          <w:b w:val="0"/>
          <w:bCs w:val="0"/>
        </w:rPr>
        <w:t xml:space="preserve"> im Alpenraum 2024“ vor den strengen Augen und Geschmacksnerven einer internationalen Jury bestehen. Die Käse-Experten aus Industrie, Handel und Ausbildung Industrie, Handel und Ausbildung aus Österreich, Italien Deutschland, Liechtenstein und der Schweiz beurteilten Kriterien wie Äußeres, Inneres, Geschmack und Konsistenz und zeichneten die besten Produkte mit </w:t>
      </w:r>
      <w:proofErr w:type="spellStart"/>
      <w:r w:rsidRPr="00036F91">
        <w:rPr>
          <w:b w:val="0"/>
          <w:bCs w:val="0"/>
        </w:rPr>
        <w:t>Sennerharfen</w:t>
      </w:r>
      <w:proofErr w:type="spellEnd"/>
      <w:r w:rsidRPr="00036F91">
        <w:rPr>
          <w:b w:val="0"/>
          <w:bCs w:val="0"/>
        </w:rPr>
        <w:t xml:space="preserve"> in Gold, Silber oder Bronze aus. Die meisten Preise für seine Käsesorten sicherte sich Martin Lutz von der Alpe </w:t>
      </w:r>
      <w:proofErr w:type="gramStart"/>
      <w:r w:rsidRPr="00036F91">
        <w:rPr>
          <w:b w:val="0"/>
          <w:bCs w:val="0"/>
        </w:rPr>
        <w:t>Siez</w:t>
      </w:r>
      <w:proofErr w:type="gramEnd"/>
      <w:r w:rsidRPr="00036F91">
        <w:rPr>
          <w:b w:val="0"/>
          <w:bCs w:val="0"/>
        </w:rPr>
        <w:t xml:space="preserve"> aus der Schweiz mit insgesamt 6 </w:t>
      </w:r>
      <w:proofErr w:type="spellStart"/>
      <w:r w:rsidRPr="00036F91">
        <w:rPr>
          <w:b w:val="0"/>
          <w:bCs w:val="0"/>
        </w:rPr>
        <w:t>Sennerharfen</w:t>
      </w:r>
      <w:proofErr w:type="spellEnd"/>
      <w:r w:rsidRPr="00036F91">
        <w:rPr>
          <w:b w:val="0"/>
          <w:bCs w:val="0"/>
        </w:rPr>
        <w:t xml:space="preserve"> (3 x Bronze, 1 x Silber und 2 x Gold). Die Jury zeigte sich auch im Jubiläumsjahr von den präsentierten Käselaiben begeistert: „Die hohe Qualität der eingereichten Almkäsesorten hat uns erneut beeindruckt. Man schmeckt förmlich die Leidenschaft und das große Engagement der Senner für ihre Produkte.“, so die Juryvorsitzende Frieda </w:t>
      </w:r>
      <w:proofErr w:type="spellStart"/>
      <w:r w:rsidRPr="00036F91">
        <w:rPr>
          <w:b w:val="0"/>
          <w:bCs w:val="0"/>
        </w:rPr>
        <w:t>Eliskases</w:t>
      </w:r>
      <w:proofErr w:type="spellEnd"/>
      <w:r w:rsidRPr="00036F91">
        <w:rPr>
          <w:b w:val="0"/>
          <w:bCs w:val="0"/>
        </w:rPr>
        <w:t>- Lechner von der HBLFA Tirol.</w:t>
      </w:r>
    </w:p>
    <w:p w14:paraId="196B3FCE" w14:textId="7D204228" w:rsidR="00C51C3C" w:rsidRPr="00CE7D9C" w:rsidRDefault="00C51C3C" w:rsidP="00C51C3C">
      <w:pPr>
        <w:pStyle w:val="Untertitel"/>
      </w:pPr>
      <w:r w:rsidRPr="00CE7D9C">
        <w:t>Bester Kinderkäse im Alpenraum</w:t>
      </w:r>
    </w:p>
    <w:p w14:paraId="196B3FCF" w14:textId="46A330C1" w:rsidR="00C51C3C" w:rsidRPr="00CE7D9C" w:rsidRDefault="00C51C3C" w:rsidP="00C51C3C">
      <w:r w:rsidRPr="00CE7D9C">
        <w:t xml:space="preserve">Den Titel „Bester Kinderkäse 2024“ und damit den begehrten Dreikäsehoch-Preis, holte sich im Jubiläumsjahr </w:t>
      </w:r>
      <w:r w:rsidR="00365484" w:rsidRPr="00CE7D9C">
        <w:t>das Almkäse-Team Huber</w:t>
      </w:r>
      <w:r w:rsidRPr="00CE7D9C">
        <w:t xml:space="preserve"> von der </w:t>
      </w:r>
      <w:r w:rsidR="00365484" w:rsidRPr="00CE7D9C">
        <w:t>Faulbrunn</w:t>
      </w:r>
      <w:r w:rsidR="005940C2">
        <w:t xml:space="preserve"> A</w:t>
      </w:r>
      <w:r w:rsidR="00365484" w:rsidRPr="00CE7D9C">
        <w:t>lm</w:t>
      </w:r>
      <w:r w:rsidRPr="00CE7D9C">
        <w:t xml:space="preserve"> aus </w:t>
      </w:r>
      <w:r w:rsidR="00365484" w:rsidRPr="00CE7D9C">
        <w:t>Galtür. Ihr Almkäse</w:t>
      </w:r>
      <w:r w:rsidRPr="00CE7D9C">
        <w:t xml:space="preserve"> traf den Geschmack der strengen, blind verkostenden, siebenköpfigen Kinder-Jury am besten. </w:t>
      </w:r>
    </w:p>
    <w:p w14:paraId="196B3FD0" w14:textId="77777777" w:rsidR="00C51C3C" w:rsidRPr="00CE7D9C" w:rsidRDefault="00C51C3C" w:rsidP="00C51C3C">
      <w:pPr>
        <w:pStyle w:val="Untertitel"/>
      </w:pPr>
      <w:r w:rsidRPr="00CE7D9C">
        <w:lastRenderedPageBreak/>
        <w:t>Aufwärtstrend für regionale Qualitätsprodukte</w:t>
      </w:r>
    </w:p>
    <w:p w14:paraId="26164433" w14:textId="77777777" w:rsidR="00BC7159" w:rsidRDefault="00C51C3C" w:rsidP="00C51C3C">
      <w:r w:rsidRPr="00CE7D9C">
        <w:t xml:space="preserve">Seit 1995 Jahren erhalten Senner durch die Galtürer Almkäseolympiade die Möglichkeit, einmal im Jahr ihre handgefertigten Produkte Verbrauchern und Konsumenten zu präsentieren, sich untereinander auszutauschen und neue Absatzmärkte für ihre regionalen Qualitätsprodukte zu schaffen. Dass das Konzept der Almkäseolympiade-Gründer auch nach </w:t>
      </w:r>
      <w:r w:rsidR="00BC7159">
        <w:t>30</w:t>
      </w:r>
      <w:r w:rsidRPr="00CE7D9C">
        <w:t xml:space="preserve"> Jahren immer noch erfolgsversprechend ist, beweisen die stetig steigende Nachfrage nach lokal produzierten und qualitativ hochwertigen Produkten sowie die jährlich hohen Teilnehmer- und Zuschauerzahlen. </w:t>
      </w:r>
    </w:p>
    <w:p w14:paraId="196B3FD3" w14:textId="09A1FA91" w:rsidR="00FF7476" w:rsidRPr="00C51C3C" w:rsidRDefault="00C51C3C" w:rsidP="00C51C3C">
      <w:r w:rsidRPr="00CE7D9C">
        <w:t xml:space="preserve">Save </w:t>
      </w:r>
      <w:proofErr w:type="spellStart"/>
      <w:r w:rsidRPr="00CE7D9C">
        <w:t>the</w:t>
      </w:r>
      <w:proofErr w:type="spellEnd"/>
      <w:r w:rsidRPr="00CE7D9C">
        <w:t xml:space="preserve"> Date: Am </w:t>
      </w:r>
      <w:r w:rsidR="00365484" w:rsidRPr="00CE7D9C">
        <w:t>27</w:t>
      </w:r>
      <w:r w:rsidRPr="00CE7D9C">
        <w:t>. September 2025 findet in Galtür die 31. Internationale Almkäseolympiade statt.</w:t>
      </w:r>
    </w:p>
    <w:tbl>
      <w:tblPr>
        <w:tblStyle w:val="Tabellenraster1"/>
        <w:tblW w:w="0" w:type="auto"/>
        <w:tblLook w:val="04A0" w:firstRow="1" w:lastRow="0" w:firstColumn="1" w:lastColumn="0" w:noHBand="0" w:noVBand="1"/>
      </w:tblPr>
      <w:tblGrid>
        <w:gridCol w:w="6946"/>
        <w:gridCol w:w="2114"/>
      </w:tblGrid>
      <w:tr w:rsidR="009F357E" w:rsidRPr="00FF7476" w14:paraId="196B3FD5" w14:textId="77777777" w:rsidTr="00C14D5E">
        <w:tc>
          <w:tcPr>
            <w:tcW w:w="9060" w:type="dxa"/>
            <w:gridSpan w:val="2"/>
          </w:tcPr>
          <w:p w14:paraId="196B3FD4" w14:textId="3146FAF6" w:rsidR="009F357E" w:rsidRPr="00FF7476" w:rsidRDefault="00FF7476" w:rsidP="00CA103D">
            <w:r w:rsidRPr="00FF7476">
              <w:t>Weitere Informationen unter</w:t>
            </w:r>
            <w:r w:rsidR="00E40EA1" w:rsidRPr="00FF7476">
              <w:t xml:space="preserve"> </w:t>
            </w:r>
            <w:hyperlink r:id="rId10" w:history="1">
              <w:r w:rsidR="00C51C3C" w:rsidRPr="006F3815">
                <w:rPr>
                  <w:rStyle w:val="Hyperlink"/>
                  <w:rFonts w:eastAsiaTheme="majorEastAsia"/>
                </w:rPr>
                <w:t>www.galtuer.com</w:t>
              </w:r>
            </w:hyperlink>
            <w:r w:rsidR="00E40EA1" w:rsidRPr="00FF7476">
              <w:t>.</w:t>
            </w:r>
          </w:p>
        </w:tc>
      </w:tr>
      <w:tr w:rsidR="00CA103D" w:rsidRPr="00FF7476" w14:paraId="196B3FD7" w14:textId="77777777" w:rsidTr="00CA103D">
        <w:trPr>
          <w:trHeight w:val="176"/>
        </w:trPr>
        <w:tc>
          <w:tcPr>
            <w:tcW w:w="9060" w:type="dxa"/>
            <w:gridSpan w:val="2"/>
          </w:tcPr>
          <w:p w14:paraId="196B3FD6" w14:textId="77777777" w:rsidR="00CA103D" w:rsidRPr="00FF7476" w:rsidRDefault="00CA103D" w:rsidP="00FF7476">
            <w:pPr>
              <w:pStyle w:val="Fusszeile1"/>
            </w:pPr>
          </w:p>
        </w:tc>
      </w:tr>
      <w:tr w:rsidR="00CA103D" w:rsidRPr="00FF7476" w14:paraId="196B3FDA" w14:textId="77777777" w:rsidTr="00401F84">
        <w:tc>
          <w:tcPr>
            <w:tcW w:w="6946" w:type="dxa"/>
          </w:tcPr>
          <w:p w14:paraId="196B3FD8" w14:textId="67C71067" w:rsidR="00CA103D" w:rsidRPr="00FF7476" w:rsidRDefault="00CA103D" w:rsidP="00FF7476">
            <w:pPr>
              <w:pStyle w:val="Fusszeile1"/>
            </w:pPr>
            <w:r w:rsidRPr="00FF7476">
              <w:t>(</w:t>
            </w:r>
            <w:fldSimple w:instr=" NUMCHARS   \* MERGEFORMAT ">
              <w:r w:rsidR="00ED7E86">
                <w:rPr>
                  <w:noProof/>
                </w:rPr>
                <w:t>3053</w:t>
              </w:r>
            </w:fldSimple>
            <w:r w:rsidRPr="00FF7476">
              <w:t xml:space="preserve"> </w:t>
            </w:r>
            <w:r w:rsidR="00FF7476" w:rsidRPr="00FF7476">
              <w:t>Zeichen mit Leerzeichen</w:t>
            </w:r>
            <w:r w:rsidRPr="00FF7476">
              <w:t>)</w:t>
            </w:r>
          </w:p>
        </w:tc>
        <w:tc>
          <w:tcPr>
            <w:tcW w:w="2114" w:type="dxa"/>
          </w:tcPr>
          <w:p w14:paraId="196B3FD9" w14:textId="0E9B5028" w:rsidR="00CA103D" w:rsidRPr="00FF7476" w:rsidRDefault="00864F96" w:rsidP="00FF7476">
            <w:pPr>
              <w:pStyle w:val="Fusszeile1"/>
            </w:pPr>
            <w:r w:rsidRPr="00FF7476">
              <w:fldChar w:fldCharType="begin"/>
            </w:r>
            <w:r w:rsidR="00CA103D" w:rsidRPr="00FF7476">
              <w:instrText xml:space="preserve"> DATE  \@ "MMMM yyyy"  \* MERGEFORMAT </w:instrText>
            </w:r>
            <w:r w:rsidRPr="00FF7476">
              <w:fldChar w:fldCharType="separate"/>
            </w:r>
            <w:r w:rsidR="003C29FA">
              <w:rPr>
                <w:noProof/>
              </w:rPr>
              <w:t>Oktober 2024</w:t>
            </w:r>
            <w:r w:rsidRPr="00FF7476">
              <w:fldChar w:fldCharType="end"/>
            </w:r>
          </w:p>
        </w:tc>
      </w:tr>
      <w:tr w:rsidR="00CA103D" w:rsidRPr="00FF7476" w14:paraId="196B3FDC" w14:textId="77777777" w:rsidTr="00BF4492">
        <w:tc>
          <w:tcPr>
            <w:tcW w:w="9060" w:type="dxa"/>
            <w:gridSpan w:val="2"/>
          </w:tcPr>
          <w:p w14:paraId="196B3FDB" w14:textId="77777777" w:rsidR="00CA103D" w:rsidRPr="00FF7476" w:rsidRDefault="00CA103D" w:rsidP="00FF7476">
            <w:pPr>
              <w:pStyle w:val="Fusszeile1"/>
            </w:pPr>
          </w:p>
        </w:tc>
      </w:tr>
      <w:tr w:rsidR="00CA103D" w:rsidRPr="00FF7476" w14:paraId="196B3FDF" w14:textId="77777777" w:rsidTr="008D527B">
        <w:tc>
          <w:tcPr>
            <w:tcW w:w="9060" w:type="dxa"/>
            <w:gridSpan w:val="2"/>
          </w:tcPr>
          <w:p w14:paraId="196B3FDD" w14:textId="631BC849" w:rsidR="00CA103D" w:rsidRPr="00FF7476" w:rsidRDefault="00FF7476" w:rsidP="00FF7476">
            <w:pPr>
              <w:pStyle w:val="Fusszeile1"/>
            </w:pPr>
            <w:r w:rsidRPr="00FF7476">
              <w:t xml:space="preserve">Bilder-Download: </w:t>
            </w:r>
            <w:hyperlink r:id="rId11" w:history="1">
              <w:r w:rsidR="00CA103D" w:rsidRPr="00C701F3">
                <w:rPr>
                  <w:rStyle w:val="Hyperlink"/>
                  <w:rFonts w:eastAsiaTheme="majorEastAsia"/>
                </w:rPr>
                <w:t>images.paznaun-ischgl.com</w:t>
              </w:r>
            </w:hyperlink>
          </w:p>
          <w:p w14:paraId="196B3FDE" w14:textId="77777777" w:rsidR="00CA103D" w:rsidRPr="00FF7476" w:rsidRDefault="00CA103D" w:rsidP="00FF7476">
            <w:pPr>
              <w:pStyle w:val="Fusszeile1"/>
            </w:pPr>
            <w:r w:rsidRPr="00FF7476">
              <w:t>Copyright © TVB Paznaun – Ischgl</w:t>
            </w:r>
            <w:r w:rsidR="00E40EA1" w:rsidRPr="00FF7476">
              <w:t xml:space="preserve"> </w:t>
            </w:r>
            <w:r w:rsidR="00FF7476" w:rsidRPr="00FF7476">
              <w:t>(sofern nicht anders im Bild vermerkt)</w:t>
            </w:r>
          </w:p>
        </w:tc>
      </w:tr>
      <w:tr w:rsidR="00CA103D" w:rsidRPr="00FF7476" w14:paraId="196B3FE1" w14:textId="77777777" w:rsidTr="00EF6D42">
        <w:tc>
          <w:tcPr>
            <w:tcW w:w="9060" w:type="dxa"/>
            <w:gridSpan w:val="2"/>
          </w:tcPr>
          <w:p w14:paraId="196B3FE0" w14:textId="77777777" w:rsidR="00CA103D" w:rsidRPr="00FF7476" w:rsidRDefault="00CA103D" w:rsidP="00FF7476">
            <w:pPr>
              <w:pStyle w:val="Fusszeile1"/>
            </w:pPr>
          </w:p>
        </w:tc>
      </w:tr>
      <w:tr w:rsidR="00CA103D" w:rsidRPr="00FF7476" w14:paraId="196B3FE3" w14:textId="77777777" w:rsidTr="00E40EA1">
        <w:trPr>
          <w:trHeight w:val="280"/>
        </w:trPr>
        <w:tc>
          <w:tcPr>
            <w:tcW w:w="9060" w:type="dxa"/>
            <w:gridSpan w:val="2"/>
          </w:tcPr>
          <w:p w14:paraId="196B3FE2" w14:textId="77777777" w:rsidR="00CA103D" w:rsidRPr="00FF7476" w:rsidRDefault="00FF7476" w:rsidP="00FF7476">
            <w:pPr>
              <w:pStyle w:val="Fusszeile1"/>
            </w:pPr>
            <w:r w:rsidRPr="00FF7476">
              <w:t>Alle Texte sowie Bilder gibt es unter www.ischgl.com/presse zum kostenlosen Download.</w:t>
            </w:r>
          </w:p>
        </w:tc>
      </w:tr>
      <w:bookmarkEnd w:id="1"/>
    </w:tbl>
    <w:p w14:paraId="196B3FE4" w14:textId="77777777" w:rsidR="00965160" w:rsidRPr="00FF7476" w:rsidRDefault="00965160" w:rsidP="00CA103D"/>
    <w:sectPr w:rsidR="00965160" w:rsidRPr="00FF7476" w:rsidSect="00CA103D">
      <w:headerReference w:type="default" r:id="rId12"/>
      <w:footerReference w:type="default" r:id="rId13"/>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87010" w14:textId="77777777" w:rsidR="00D645AE" w:rsidRDefault="00D645AE" w:rsidP="00CA103D">
      <w:r>
        <w:separator/>
      </w:r>
    </w:p>
  </w:endnote>
  <w:endnote w:type="continuationSeparator" w:id="0">
    <w:p w14:paraId="00163A4A" w14:textId="77777777" w:rsidR="00D645AE" w:rsidRDefault="00D645AE"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B3FEA" w14:textId="77777777" w:rsidR="00CA103D" w:rsidRDefault="00E40EA1" w:rsidP="00CA103D">
    <w:pPr>
      <w:pStyle w:val="Fuzeile"/>
    </w:pPr>
    <w:r>
      <w:rPr>
        <w:noProof/>
        <w:lang w:val="de-DE" w:eastAsia="de-DE"/>
      </w:rPr>
      <w:drawing>
        <wp:anchor distT="0" distB="0" distL="114300" distR="114300" simplePos="0" relativeHeight="251659264" behindDoc="0" locked="0" layoutInCell="1" allowOverlap="1" wp14:anchorId="196B3FEB" wp14:editId="196B3FEC">
          <wp:simplePos x="0" y="0"/>
          <wp:positionH relativeFrom="page">
            <wp:align>right</wp:align>
          </wp:positionH>
          <wp:positionV relativeFrom="paragraph">
            <wp:posOffset>-595858</wp:posOffset>
          </wp:positionV>
          <wp:extent cx="7550944" cy="1200150"/>
          <wp:effectExtent l="0" t="0" r="0" b="0"/>
          <wp:wrapNone/>
          <wp:docPr id="1782196418" name="Grafik 1782196418"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reenshot,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944" cy="12001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787B0" w14:textId="77777777" w:rsidR="00D645AE" w:rsidRDefault="00D645AE" w:rsidP="00CA103D">
      <w:r>
        <w:separator/>
      </w:r>
    </w:p>
  </w:footnote>
  <w:footnote w:type="continuationSeparator" w:id="0">
    <w:p w14:paraId="7D99C0AF" w14:textId="77777777" w:rsidR="00D645AE" w:rsidRDefault="00D645AE"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B3FE9"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65082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51C3C"/>
    <w:rsid w:val="00036F91"/>
    <w:rsid w:val="002E06B4"/>
    <w:rsid w:val="00322F25"/>
    <w:rsid w:val="00365484"/>
    <w:rsid w:val="00390E8F"/>
    <w:rsid w:val="003C29FA"/>
    <w:rsid w:val="003F24D3"/>
    <w:rsid w:val="00495AD5"/>
    <w:rsid w:val="005940C2"/>
    <w:rsid w:val="00630E22"/>
    <w:rsid w:val="0073112B"/>
    <w:rsid w:val="007F6F51"/>
    <w:rsid w:val="00864F96"/>
    <w:rsid w:val="00965160"/>
    <w:rsid w:val="009F357E"/>
    <w:rsid w:val="00A84B6F"/>
    <w:rsid w:val="00AA48A2"/>
    <w:rsid w:val="00AC4AD9"/>
    <w:rsid w:val="00B94AB9"/>
    <w:rsid w:val="00BC7159"/>
    <w:rsid w:val="00C51C3C"/>
    <w:rsid w:val="00C630EC"/>
    <w:rsid w:val="00C701F3"/>
    <w:rsid w:val="00CA103D"/>
    <w:rsid w:val="00CE7D9C"/>
    <w:rsid w:val="00D271CF"/>
    <w:rsid w:val="00D645AE"/>
    <w:rsid w:val="00E06CF7"/>
    <w:rsid w:val="00E40EA1"/>
    <w:rsid w:val="00ED7D77"/>
    <w:rsid w:val="00ED7E86"/>
    <w:rsid w:val="00F02FB0"/>
    <w:rsid w:val="00FC7145"/>
    <w:rsid w:val="00FD457C"/>
    <w:rsid w:val="00FF74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3FC9"/>
  <w15:docId w15:val="{250891D0-C73D-4642-B00B-7565B98A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9F357E"/>
    <w:rPr>
      <w:b/>
      <w:sz w:val="36"/>
    </w:rPr>
  </w:style>
  <w:style w:type="character" w:customStyle="1" w:styleId="TitelZchn">
    <w:name w:val="Titel Zchn"/>
    <w:basedOn w:val="Absatz-Standardschriftart"/>
    <w:link w:val="Titel"/>
    <w:uiPriority w:val="10"/>
    <w:rsid w:val="009F357E"/>
    <w:rPr>
      <w:rFonts w:ascii="Aptos" w:eastAsia="Times New Roman" w:hAnsi="Aptos" w:cs="Times New Roman"/>
      <w:b/>
      <w:sz w:val="36"/>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1">
    <w:name w:val="Fusszeile1"/>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1"/>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customStyle="1" w:styleId="NichtaufgelsteErwhnung1">
    <w:name w:val="Nicht aufgelöste Erwähnung1"/>
    <w:basedOn w:val="Absatz-Standardschriftart"/>
    <w:uiPriority w:val="99"/>
    <w:semiHidden/>
    <w:unhideWhenUsed/>
    <w:rsid w:val="00E40EA1"/>
    <w:rPr>
      <w:color w:val="605E5C"/>
      <w:shd w:val="clear" w:color="auto" w:fill="E1DFDD"/>
    </w:rPr>
  </w:style>
  <w:style w:type="paragraph" w:customStyle="1" w:styleId="00Subheadline">
    <w:name w:val="00_Subheadline"/>
    <w:basedOn w:val="Standard"/>
    <w:rsid w:val="00C51C3C"/>
    <w:pPr>
      <w:spacing w:before="160" w:after="160"/>
    </w:pPr>
    <w:rPr>
      <w:rFonts w:asciiTheme="minorHAnsi" w:eastAsiaTheme="minorEastAsia" w:hAnsiTheme="minorHAnsi" w:cstheme="minorBidi"/>
      <w:b/>
      <w:sz w:val="22"/>
      <w:lang w:val="en-US"/>
    </w:rPr>
  </w:style>
  <w:style w:type="paragraph" w:styleId="Sprechblasentext">
    <w:name w:val="Balloon Text"/>
    <w:basedOn w:val="Standard"/>
    <w:link w:val="SprechblasentextZchn"/>
    <w:uiPriority w:val="99"/>
    <w:semiHidden/>
    <w:unhideWhenUsed/>
    <w:rsid w:val="00322F2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2F2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6aace7e079f64f788c6a3988f0f4926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altuer.com/de/veranstaltungen-erlebnisse/topevents/internationale-almk-seolympiade_event_2298998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l\Tourismusverband%20Paznaun%20&#8211;%20Ischgl\Presse-%20&amp;%20&#214;ffentlichkeitsarbeit%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518</Words>
  <Characters>3319</Characters>
  <Application>Microsoft Office Word</Application>
  <DocSecurity>0</DocSecurity>
  <Lines>53</Lines>
  <Paragraphs>20</Paragraphs>
  <ScaleCrop>false</ScaleCrop>
  <HeadingPairs>
    <vt:vector size="2" baseType="variant">
      <vt:variant>
        <vt:lpstr>Titel</vt:lpstr>
      </vt:variant>
      <vt:variant>
        <vt:i4>1</vt:i4>
      </vt:variant>
    </vt:vector>
  </HeadingPairs>
  <TitlesOfParts>
    <vt:vector size="1" baseType="lpstr">
      <vt:lpstr/>
    </vt:vector>
  </TitlesOfParts>
  <Company>TU Wien - Studentenversion</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Luise Tritscher</dc:creator>
  <cp:lastModifiedBy>Bettina Regensburger | TVB Paznaun - Ischgl</cp:lastModifiedBy>
  <cp:revision>14</cp:revision>
  <dcterms:created xsi:type="dcterms:W3CDTF">2024-10-01T11:31:00Z</dcterms:created>
  <dcterms:modified xsi:type="dcterms:W3CDTF">2024-10-03T06:17:00Z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