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0F658" w14:textId="6EF325F9" w:rsidR="002D1764" w:rsidRPr="00680BC0" w:rsidRDefault="00680BC0" w:rsidP="00784E2F">
      <w:pPr>
        <w:pStyle w:val="00Headline"/>
        <w:rPr>
          <w:lang w:val="en-GB"/>
        </w:rPr>
      </w:pPr>
      <w:proofErr w:type="spellStart"/>
      <w:r w:rsidRPr="00680BC0">
        <w:rPr>
          <w:rStyle w:val="normaltextrun"/>
          <w:lang w:val="en-GB"/>
        </w:rPr>
        <w:t>Ischgl</w:t>
      </w:r>
      <w:r>
        <w:rPr>
          <w:rStyle w:val="normaltextrun"/>
          <w:lang w:val="en-GB"/>
        </w:rPr>
        <w:t>’s</w:t>
      </w:r>
      <w:proofErr w:type="spellEnd"/>
      <w:r w:rsidRPr="00680BC0">
        <w:rPr>
          <w:rStyle w:val="normaltextrun"/>
          <w:lang w:val="en-GB"/>
        </w:rPr>
        <w:t xml:space="preserve"> Easter </w:t>
      </w:r>
      <w:r w:rsidR="00C73BA5">
        <w:rPr>
          <w:rStyle w:val="normaltextrun"/>
          <w:lang w:val="en-GB"/>
        </w:rPr>
        <w:t>p</w:t>
      </w:r>
      <w:r w:rsidRPr="00680BC0">
        <w:rPr>
          <w:rStyle w:val="normaltextrun"/>
          <w:lang w:val="en-GB"/>
        </w:rPr>
        <w:t xml:space="preserve">romise: </w:t>
      </w:r>
      <w:proofErr w:type="spellStart"/>
      <w:r w:rsidRPr="00680BC0">
        <w:rPr>
          <w:rStyle w:val="normaltextrun"/>
          <w:lang w:val="en-GB"/>
        </w:rPr>
        <w:t>Wildberry</w:t>
      </w:r>
      <w:proofErr w:type="spellEnd"/>
      <w:r w:rsidRPr="00680BC0">
        <w:rPr>
          <w:rStyle w:val="normaltextrun"/>
          <w:lang w:val="en-GB"/>
        </w:rPr>
        <w:t xml:space="preserve"> </w:t>
      </w:r>
      <w:proofErr w:type="spellStart"/>
      <w:r w:rsidRPr="00680BC0">
        <w:rPr>
          <w:rStyle w:val="normaltextrun"/>
          <w:lang w:val="en-GB"/>
        </w:rPr>
        <w:t>Lillet</w:t>
      </w:r>
      <w:proofErr w:type="spellEnd"/>
      <w:r w:rsidRPr="00680BC0">
        <w:rPr>
          <w:rStyle w:val="normaltextrun"/>
          <w:lang w:val="en-GB"/>
        </w:rPr>
        <w:t xml:space="preserve"> for </w:t>
      </w:r>
      <w:r w:rsidR="00D45F06">
        <w:rPr>
          <w:rStyle w:val="normaltextrun"/>
          <w:lang w:val="en-GB"/>
        </w:rPr>
        <w:t>all</w:t>
      </w:r>
      <w:r w:rsidRPr="00680BC0">
        <w:rPr>
          <w:rStyle w:val="normaltextrun"/>
          <w:lang w:val="en-GB"/>
        </w:rPr>
        <w:t>!</w:t>
      </w:r>
      <w:r w:rsidR="005D22C4" w:rsidRPr="00680BC0">
        <w:rPr>
          <w:rStyle w:val="normaltextrun"/>
          <w:lang w:val="en-GB"/>
        </w:rPr>
        <w:t xml:space="preserve"> </w:t>
      </w:r>
    </w:p>
    <w:p w14:paraId="67678D45" w14:textId="01C6DB6E" w:rsidR="002D1764" w:rsidRPr="00581EDE" w:rsidRDefault="00314FFC" w:rsidP="00784E2F">
      <w:pPr>
        <w:pStyle w:val="00Lead"/>
        <w:rPr>
          <w:lang w:val="en-GB"/>
        </w:rPr>
      </w:pPr>
      <w:r w:rsidRPr="00314FFC">
        <w:rPr>
          <w:rStyle w:val="normaltextrun"/>
          <w:lang w:val="en-GB"/>
        </w:rPr>
        <w:t xml:space="preserve">Nina Chuba will </w:t>
      </w:r>
      <w:r w:rsidR="00635D1F">
        <w:rPr>
          <w:rStyle w:val="normaltextrun"/>
          <w:lang w:val="en-GB"/>
        </w:rPr>
        <w:t xml:space="preserve">be </w:t>
      </w:r>
      <w:r w:rsidR="00D45C9B">
        <w:rPr>
          <w:rStyle w:val="normaltextrun"/>
          <w:lang w:val="en-GB"/>
        </w:rPr>
        <w:t>sweetening Easter Sunday</w:t>
      </w:r>
      <w:r w:rsidRPr="00314FFC">
        <w:rPr>
          <w:rStyle w:val="normaltextrun"/>
          <w:lang w:val="en-GB"/>
        </w:rPr>
        <w:t xml:space="preserve"> </w:t>
      </w:r>
      <w:r w:rsidR="0011702F">
        <w:rPr>
          <w:rStyle w:val="normaltextrun"/>
          <w:lang w:val="en-GB"/>
        </w:rPr>
        <w:t>with</w:t>
      </w:r>
      <w:r w:rsidRPr="00314FFC">
        <w:rPr>
          <w:rStyle w:val="normaltextrun"/>
          <w:lang w:val="en-GB"/>
        </w:rPr>
        <w:t xml:space="preserve"> the Top of the Mountain Easter Concert in the </w:t>
      </w:r>
      <w:r w:rsidR="002749C6">
        <w:rPr>
          <w:rStyle w:val="normaltextrun"/>
          <w:lang w:val="en-GB"/>
        </w:rPr>
        <w:t>heart</w:t>
      </w:r>
      <w:r w:rsidRPr="00314FFC">
        <w:rPr>
          <w:rStyle w:val="normaltextrun"/>
          <w:lang w:val="en-GB"/>
        </w:rPr>
        <w:t xml:space="preserve"> of </w:t>
      </w:r>
      <w:r w:rsidR="00C24731">
        <w:rPr>
          <w:rStyle w:val="normaltextrun"/>
          <w:lang w:val="en-GB"/>
        </w:rPr>
        <w:t>Ischgl’s</w:t>
      </w:r>
      <w:r w:rsidRPr="00314FFC">
        <w:rPr>
          <w:rStyle w:val="normaltextrun"/>
          <w:lang w:val="en-GB"/>
        </w:rPr>
        <w:t xml:space="preserve"> ski area at 2,320 m above sea level and </w:t>
      </w:r>
      <w:r w:rsidR="00C24731">
        <w:rPr>
          <w:rStyle w:val="normaltextrun"/>
          <w:lang w:val="en-GB"/>
        </w:rPr>
        <w:t>launching</w:t>
      </w:r>
      <w:r w:rsidRPr="00314FFC">
        <w:rPr>
          <w:rStyle w:val="normaltextrun"/>
          <w:lang w:val="en-GB"/>
        </w:rPr>
        <w:t xml:space="preserve"> Spring Blanc</w:t>
      </w:r>
      <w:r w:rsidR="002D1764" w:rsidRPr="00C24731">
        <w:rPr>
          <w:rStyle w:val="normaltextrun"/>
          <w:lang w:val="en-GB"/>
        </w:rPr>
        <w:t xml:space="preserve">. </w:t>
      </w:r>
      <w:r w:rsidR="005810E0" w:rsidRPr="005810E0">
        <w:rPr>
          <w:rStyle w:val="normaltextrun"/>
          <w:lang w:val="en-GB"/>
        </w:rPr>
        <w:t>Admission to the open-air concert on 31</w:t>
      </w:r>
      <w:r w:rsidR="005810E0" w:rsidRPr="005810E0">
        <w:rPr>
          <w:rStyle w:val="normaltextrun"/>
          <w:vertAlign w:val="superscript"/>
          <w:lang w:val="en-GB"/>
        </w:rPr>
        <w:t>st</w:t>
      </w:r>
      <w:r w:rsidR="005810E0">
        <w:rPr>
          <w:rStyle w:val="normaltextrun"/>
          <w:lang w:val="en-GB"/>
        </w:rPr>
        <w:t xml:space="preserve"> </w:t>
      </w:r>
      <w:r w:rsidR="005810E0" w:rsidRPr="005810E0">
        <w:rPr>
          <w:rStyle w:val="normaltextrun"/>
          <w:lang w:val="en-GB"/>
        </w:rPr>
        <w:t>March 2024 is included in the ski pass.</w:t>
      </w:r>
    </w:p>
    <w:p w14:paraId="0858887B" w14:textId="68B817B6" w:rsidR="00CD75CD" w:rsidRPr="001D75B2" w:rsidRDefault="003633F6" w:rsidP="00784E2F">
      <w:pPr>
        <w:rPr>
          <w:rStyle w:val="normaltextrun"/>
          <w:lang w:val="en-GB"/>
        </w:rPr>
      </w:pPr>
      <w:r w:rsidRPr="003633F6">
        <w:rPr>
          <w:lang w:val="en-GB"/>
        </w:rPr>
        <w:t>"I want real estate, I want dollars, I want to fly like in Marvel.</w:t>
      </w:r>
      <w:r w:rsidR="009E52AE">
        <w:rPr>
          <w:lang w:val="en-GB"/>
        </w:rPr>
        <w:t xml:space="preserve"> </w:t>
      </w:r>
      <w:r w:rsidRPr="009E52AE">
        <w:rPr>
          <w:lang w:val="en-GB"/>
        </w:rPr>
        <w:t xml:space="preserve">For breakfast, canapés and a Wildberry Lillet." </w:t>
      </w:r>
      <w:r w:rsidR="001F1FB9" w:rsidRPr="001F1FB9">
        <w:rPr>
          <w:lang w:val="en-GB"/>
        </w:rPr>
        <w:t>Even if th</w:t>
      </w:r>
      <w:r w:rsidR="008C6823">
        <w:rPr>
          <w:lang w:val="en-GB"/>
        </w:rPr>
        <w:t xml:space="preserve">is </w:t>
      </w:r>
      <w:r w:rsidR="005F5BDF">
        <w:rPr>
          <w:lang w:val="en-GB"/>
        </w:rPr>
        <w:t>might</w:t>
      </w:r>
      <w:r w:rsidR="008C6823">
        <w:rPr>
          <w:lang w:val="en-GB"/>
        </w:rPr>
        <w:t xml:space="preserve"> baffle the</w:t>
      </w:r>
      <w:r w:rsidR="001F1FB9" w:rsidRPr="001F1FB9">
        <w:rPr>
          <w:lang w:val="en-GB"/>
        </w:rPr>
        <w:t xml:space="preserve"> Ischgl Easter Bunny on Easter Sunday, Nina Chuba's fans </w:t>
      </w:r>
      <w:r w:rsidR="008C6823">
        <w:rPr>
          <w:lang w:val="en-GB"/>
        </w:rPr>
        <w:t xml:space="preserve">will </w:t>
      </w:r>
      <w:r w:rsidR="001F1FB9" w:rsidRPr="001F1FB9">
        <w:rPr>
          <w:lang w:val="en-GB"/>
        </w:rPr>
        <w:t>celebrate her all the more.</w:t>
      </w:r>
      <w:r w:rsidR="001F1FB9">
        <w:rPr>
          <w:lang w:val="en-GB"/>
        </w:rPr>
        <w:t xml:space="preserve"> </w:t>
      </w:r>
      <w:r w:rsidR="00CE1332" w:rsidRPr="00CE1332">
        <w:rPr>
          <w:lang w:val="en-GB"/>
        </w:rPr>
        <w:t xml:space="preserve">On </w:t>
      </w:r>
      <w:r w:rsidR="00CE1332">
        <w:rPr>
          <w:lang w:val="en-GB"/>
        </w:rPr>
        <w:t>31</w:t>
      </w:r>
      <w:r w:rsidR="00CE1332" w:rsidRPr="00CE1332">
        <w:rPr>
          <w:vertAlign w:val="superscript"/>
          <w:lang w:val="en-GB"/>
        </w:rPr>
        <w:t>st</w:t>
      </w:r>
      <w:r w:rsidR="00CE1332">
        <w:rPr>
          <w:lang w:val="en-GB"/>
        </w:rPr>
        <w:t xml:space="preserve"> </w:t>
      </w:r>
      <w:r w:rsidR="00CE1332" w:rsidRPr="00CE1332">
        <w:rPr>
          <w:lang w:val="en-GB"/>
        </w:rPr>
        <w:t xml:space="preserve">March 2024, the 25-year-old from Schleswig-Holstein </w:t>
      </w:r>
      <w:r w:rsidR="009F1C45">
        <w:rPr>
          <w:lang w:val="en-GB"/>
        </w:rPr>
        <w:t xml:space="preserve">in Germany </w:t>
      </w:r>
      <w:r w:rsidR="00CE1332" w:rsidRPr="00CE1332">
        <w:rPr>
          <w:lang w:val="en-GB"/>
        </w:rPr>
        <w:t xml:space="preserve">will make her debut on the legendary Ischgl Stage from 1 pm, rapping, singing and creating a great atmosphere for fans and winter sports enthusiasts with her </w:t>
      </w:r>
      <w:r w:rsidR="00C35E6E">
        <w:rPr>
          <w:lang w:val="en-GB"/>
        </w:rPr>
        <w:t>understandably</w:t>
      </w:r>
      <w:r w:rsidR="00CE1332" w:rsidRPr="00CE1332">
        <w:rPr>
          <w:lang w:val="en-GB"/>
        </w:rPr>
        <w:t xml:space="preserve"> hyped mix of pop, rap, hip-hop and dancehall rhythms.</w:t>
      </w:r>
      <w:r w:rsidR="00E052CF">
        <w:rPr>
          <w:lang w:val="en-GB"/>
        </w:rPr>
        <w:t xml:space="preserve"> </w:t>
      </w:r>
      <w:r w:rsidR="0080508B" w:rsidRPr="0080508B">
        <w:rPr>
          <w:lang w:val="en-GB"/>
        </w:rPr>
        <w:t xml:space="preserve">Her weather forecast for the open-air concert: Good! Otherwise "... I'll buy the sky and paint it blue." </w:t>
      </w:r>
      <w:r w:rsidR="00603F80">
        <w:rPr>
          <w:rStyle w:val="normaltextrun"/>
          <w:lang w:val="en-GB"/>
        </w:rPr>
        <w:t>The s</w:t>
      </w:r>
      <w:r w:rsidR="008A0E43" w:rsidRPr="00603F80">
        <w:rPr>
          <w:rStyle w:val="normaltextrun"/>
          <w:lang w:val="en-GB"/>
        </w:rPr>
        <w:t>etlist</w:t>
      </w:r>
      <w:r w:rsidR="00603F80">
        <w:rPr>
          <w:rStyle w:val="normaltextrun"/>
          <w:lang w:val="en-GB"/>
        </w:rPr>
        <w:t xml:space="preserve"> includes h</w:t>
      </w:r>
      <w:r w:rsidR="002D1764" w:rsidRPr="00603F80">
        <w:rPr>
          <w:rStyle w:val="normaltextrun"/>
          <w:lang w:val="en-GB"/>
        </w:rPr>
        <w:t>its</w:t>
      </w:r>
      <w:r w:rsidR="00603F80">
        <w:rPr>
          <w:rStyle w:val="normaltextrun"/>
          <w:lang w:val="en-GB"/>
        </w:rPr>
        <w:t xml:space="preserve"> such as </w:t>
      </w:r>
      <w:r w:rsidR="00603F80" w:rsidRPr="003633F6">
        <w:rPr>
          <w:lang w:val="en-GB"/>
        </w:rPr>
        <w:t>"</w:t>
      </w:r>
      <w:r w:rsidR="00EE0212" w:rsidRPr="00603F80">
        <w:rPr>
          <w:rStyle w:val="normaltextrun"/>
          <w:lang w:val="en-GB"/>
        </w:rPr>
        <w:t>W</w:t>
      </w:r>
      <w:r w:rsidR="00B16F09" w:rsidRPr="00603F80">
        <w:rPr>
          <w:rStyle w:val="normaltextrun"/>
          <w:lang w:val="en-GB"/>
        </w:rPr>
        <w:t>ild</w:t>
      </w:r>
      <w:r w:rsidR="00EE0212" w:rsidRPr="00603F80">
        <w:rPr>
          <w:rStyle w:val="normaltextrun"/>
          <w:lang w:val="en-GB"/>
        </w:rPr>
        <w:t>berry Lillet</w:t>
      </w:r>
      <w:r w:rsidR="00603F80" w:rsidRPr="003633F6">
        <w:rPr>
          <w:lang w:val="en-GB"/>
        </w:rPr>
        <w:t>"</w:t>
      </w:r>
      <w:r w:rsidR="002D1764" w:rsidRPr="00603F80">
        <w:rPr>
          <w:rStyle w:val="normaltextrun"/>
          <w:lang w:val="en-GB"/>
        </w:rPr>
        <w:t xml:space="preserve">, </w:t>
      </w:r>
      <w:r w:rsidR="00603F80" w:rsidRPr="003633F6">
        <w:rPr>
          <w:lang w:val="en-GB"/>
        </w:rPr>
        <w:t>"</w:t>
      </w:r>
      <w:r w:rsidR="00EE0212" w:rsidRPr="00603F80">
        <w:rPr>
          <w:rStyle w:val="normaltextrun"/>
          <w:lang w:val="en-GB"/>
        </w:rPr>
        <w:t>Ich hass Dich</w:t>
      </w:r>
      <w:r w:rsidR="00603F80" w:rsidRPr="003633F6">
        <w:rPr>
          <w:lang w:val="en-GB"/>
        </w:rPr>
        <w:t>"</w:t>
      </w:r>
      <w:r w:rsidR="0054531E" w:rsidRPr="00603F80">
        <w:rPr>
          <w:rStyle w:val="normaltextrun"/>
          <w:lang w:val="en-GB"/>
        </w:rPr>
        <w:t xml:space="preserve">, </w:t>
      </w:r>
      <w:r w:rsidR="00603F80" w:rsidRPr="003633F6">
        <w:rPr>
          <w:lang w:val="en-GB"/>
        </w:rPr>
        <w:t>"</w:t>
      </w:r>
      <w:r w:rsidR="0054531E" w:rsidRPr="00603F80">
        <w:rPr>
          <w:rStyle w:val="normaltextrun"/>
          <w:lang w:val="en-GB"/>
        </w:rPr>
        <w:t>Femminello</w:t>
      </w:r>
      <w:r w:rsidR="00603F80" w:rsidRPr="003633F6">
        <w:rPr>
          <w:lang w:val="en-GB"/>
        </w:rPr>
        <w:t>"</w:t>
      </w:r>
      <w:r w:rsidR="0054531E" w:rsidRPr="00603F80">
        <w:rPr>
          <w:rStyle w:val="normaltextrun"/>
          <w:lang w:val="en-GB"/>
        </w:rPr>
        <w:t xml:space="preserve"> </w:t>
      </w:r>
      <w:r w:rsidR="00603F80">
        <w:rPr>
          <w:rStyle w:val="normaltextrun"/>
          <w:lang w:val="en-GB"/>
        </w:rPr>
        <w:t xml:space="preserve">and </w:t>
      </w:r>
      <w:r w:rsidR="00603F80" w:rsidRPr="003633F6">
        <w:rPr>
          <w:lang w:val="en-GB"/>
        </w:rPr>
        <w:t>"</w:t>
      </w:r>
      <w:r w:rsidR="00EE0212" w:rsidRPr="00603F80">
        <w:rPr>
          <w:rStyle w:val="normaltextrun"/>
          <w:lang w:val="en-GB"/>
        </w:rPr>
        <w:t>Mangos mit Chili</w:t>
      </w:r>
      <w:r w:rsidR="00603F80" w:rsidRPr="003633F6">
        <w:rPr>
          <w:lang w:val="en-GB"/>
        </w:rPr>
        <w:t>"</w:t>
      </w:r>
      <w:r w:rsidR="002D1764" w:rsidRPr="00603F80">
        <w:rPr>
          <w:rStyle w:val="normaltextrun"/>
          <w:lang w:val="en-GB"/>
        </w:rPr>
        <w:t xml:space="preserve">. </w:t>
      </w:r>
      <w:r w:rsidR="001D75B2" w:rsidRPr="001D75B2">
        <w:rPr>
          <w:rStyle w:val="normaltextrun"/>
          <w:lang w:val="en-GB"/>
        </w:rPr>
        <w:t>Admission to the concert is included in the ski pass.</w:t>
      </w:r>
    </w:p>
    <w:p w14:paraId="0C4F534D" w14:textId="77777777" w:rsidR="00DF254D" w:rsidRPr="001D75B2" w:rsidRDefault="00DF254D" w:rsidP="00784E2F">
      <w:pPr>
        <w:rPr>
          <w:rStyle w:val="normaltextrun"/>
          <w:lang w:val="en-GB"/>
        </w:rPr>
      </w:pPr>
    </w:p>
    <w:p w14:paraId="3FFBC801" w14:textId="28D6B623" w:rsidR="00620D41" w:rsidRPr="00581EDE" w:rsidRDefault="001D75B2" w:rsidP="00784E2F">
      <w:pPr>
        <w:rPr>
          <w:lang w:val="en-GB"/>
        </w:rPr>
      </w:pPr>
      <w:r w:rsidRPr="001D75B2">
        <w:rPr>
          <w:rStyle w:val="normaltextrun"/>
          <w:lang w:val="en-GB"/>
        </w:rPr>
        <w:t xml:space="preserve">With the Top of the Mountain Easter Concert, </w:t>
      </w:r>
      <w:r>
        <w:rPr>
          <w:rStyle w:val="normaltextrun"/>
          <w:lang w:val="en-GB"/>
        </w:rPr>
        <w:t xml:space="preserve">Nina </w:t>
      </w:r>
      <w:r w:rsidRPr="001D75B2">
        <w:rPr>
          <w:rStyle w:val="normaltextrun"/>
          <w:lang w:val="en-GB"/>
        </w:rPr>
        <w:t xml:space="preserve">Chuba </w:t>
      </w:r>
      <w:r>
        <w:rPr>
          <w:rStyle w:val="normaltextrun"/>
          <w:lang w:val="en-GB"/>
        </w:rPr>
        <w:t>will be opening</w:t>
      </w:r>
      <w:r w:rsidRPr="001D75B2">
        <w:rPr>
          <w:rStyle w:val="normaltextrun"/>
          <w:lang w:val="en-GB"/>
        </w:rPr>
        <w:t xml:space="preserve"> Spring Blanc in Ischgl.</w:t>
      </w:r>
      <w:r w:rsidR="00A473CD" w:rsidRPr="00A473CD">
        <w:rPr>
          <w:lang w:val="en-GB"/>
        </w:rPr>
        <w:t xml:space="preserve"> </w:t>
      </w:r>
      <w:r w:rsidR="00A473CD" w:rsidRPr="00966A6E">
        <w:rPr>
          <w:rStyle w:val="normaltextrun"/>
          <w:lang w:val="en-GB"/>
        </w:rPr>
        <w:t>From then until the last day of the season,</w:t>
      </w:r>
      <w:r w:rsidR="00966A6E" w:rsidRPr="00966A6E">
        <w:rPr>
          <w:lang w:val="en-GB"/>
        </w:rPr>
        <w:t xml:space="preserve"> guests can look forward to a colourful medley of events revolving around food, music and skiing</w:t>
      </w:r>
      <w:r w:rsidR="00966A6E">
        <w:rPr>
          <w:lang w:val="en-GB"/>
        </w:rPr>
        <w:t>.</w:t>
      </w:r>
      <w:r w:rsidRPr="00966A6E">
        <w:rPr>
          <w:rStyle w:val="normaltextrun"/>
          <w:lang w:val="en-GB"/>
        </w:rPr>
        <w:t xml:space="preserve"> </w:t>
      </w:r>
      <w:r w:rsidR="00D87782" w:rsidRPr="00D87782">
        <w:rPr>
          <w:lang w:val="en-GB"/>
        </w:rPr>
        <w:t>And those visiting Ischgl don't have to worry about snow in April either, because at an altitude of 1,377 to 2,872 m the 239 km of slopes in the Silvretta Arena are guaranteed to provide perfect skiing conditions until the end of the season</w:t>
      </w:r>
      <w:r w:rsidR="00E8571E">
        <w:rPr>
          <w:lang w:val="en-GB"/>
        </w:rPr>
        <w:t xml:space="preserve"> on 1</w:t>
      </w:r>
      <w:r w:rsidR="00E8571E" w:rsidRPr="00E8571E">
        <w:rPr>
          <w:vertAlign w:val="superscript"/>
          <w:lang w:val="en-GB"/>
        </w:rPr>
        <w:t>st</w:t>
      </w:r>
      <w:r w:rsidR="00E8571E">
        <w:rPr>
          <w:lang w:val="en-GB"/>
        </w:rPr>
        <w:t xml:space="preserve"> May 2024</w:t>
      </w:r>
      <w:r w:rsidR="00D87782" w:rsidRPr="00D87782">
        <w:rPr>
          <w:lang w:val="en-GB"/>
        </w:rPr>
        <w:t>.</w:t>
      </w:r>
      <w:r w:rsidR="008A0E43" w:rsidRPr="00227E9C">
        <w:rPr>
          <w:rStyle w:val="normaltextrun"/>
          <w:lang w:val="en-GB"/>
        </w:rPr>
        <w:t xml:space="preserve"> </w:t>
      </w:r>
      <w:r w:rsidR="00227E9C" w:rsidRPr="00581EDE">
        <w:rPr>
          <w:rStyle w:val="normaltextrun"/>
          <w:lang w:val="en-GB"/>
        </w:rPr>
        <w:t xml:space="preserve">All information can be found at </w:t>
      </w:r>
      <w:hyperlink r:id="rId10">
        <w:r w:rsidR="002D1764" w:rsidRPr="00581EDE">
          <w:rPr>
            <w:rStyle w:val="normaltextrun"/>
            <w:color w:val="0000FF"/>
            <w:u w:val="single"/>
            <w:lang w:val="en-GB"/>
          </w:rPr>
          <w:t>www.ischgl.com</w:t>
        </w:r>
      </w:hyperlink>
      <w:r w:rsidR="002D1764" w:rsidRPr="00581EDE">
        <w:rPr>
          <w:rStyle w:val="normaltextrun"/>
          <w:lang w:val="en-GB"/>
        </w:rPr>
        <w:t>.</w:t>
      </w:r>
    </w:p>
    <w:p w14:paraId="72791097" w14:textId="6870BB43" w:rsidR="00620D41" w:rsidRPr="00581EDE" w:rsidRDefault="00620D41" w:rsidP="00784E2F">
      <w:pPr>
        <w:pStyle w:val="00Subheadline"/>
        <w:rPr>
          <w:lang w:val="en-GB"/>
        </w:rPr>
      </w:pPr>
      <w:r w:rsidRPr="00581EDE">
        <w:rPr>
          <w:lang w:val="en-GB"/>
        </w:rPr>
        <w:t>Nina Chuba</w:t>
      </w:r>
    </w:p>
    <w:p w14:paraId="7ECEA559" w14:textId="60913D44" w:rsidR="4AC1AE87" w:rsidRPr="00E14374" w:rsidRDefault="005D6F56" w:rsidP="1031B954">
      <w:pPr>
        <w:pStyle w:val="NormalWeb"/>
        <w:spacing w:after="0" w:afterAutospacing="0" w:line="360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005D6F56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Newcomer Nina Chuba </w:t>
      </w:r>
      <w:r w:rsidR="00661B3E">
        <w:rPr>
          <w:rFonts w:asciiTheme="minorHAnsi" w:eastAsiaTheme="minorEastAsia" w:hAnsiTheme="minorHAnsi" w:cstheme="minorBidi"/>
          <w:sz w:val="22"/>
          <w:szCs w:val="22"/>
          <w:lang w:val="en-GB"/>
        </w:rPr>
        <w:t>established herself as</w:t>
      </w:r>
      <w:r w:rsidRPr="005D6F56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one of Germany's most important pop artists in less than a year. </w:t>
      </w:r>
      <w:r w:rsidR="00D971D5">
        <w:rPr>
          <w:rFonts w:asciiTheme="minorHAnsi" w:eastAsiaTheme="minorEastAsia" w:hAnsiTheme="minorHAnsi" w:cstheme="minorBidi"/>
          <w:sz w:val="22"/>
          <w:szCs w:val="22"/>
          <w:lang w:val="en-GB"/>
        </w:rPr>
        <w:t>Her</w:t>
      </w:r>
      <w:r w:rsidR="00D971D5" w:rsidRPr="00D971D5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song "Wildberry Lillet" became the biggest hit of the year within a short time, was </w:t>
      </w:r>
      <w:r w:rsidR="00B9266F">
        <w:rPr>
          <w:rFonts w:asciiTheme="minorHAnsi" w:eastAsiaTheme="minorEastAsia" w:hAnsiTheme="minorHAnsi" w:cstheme="minorBidi"/>
          <w:sz w:val="22"/>
          <w:szCs w:val="22"/>
          <w:lang w:val="en-GB"/>
        </w:rPr>
        <w:t>2022’s</w:t>
      </w:r>
      <w:r w:rsidR="00D971D5" w:rsidRPr="00D971D5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most listened to German song on the radio and reached number 1 in the single charts four times.</w:t>
      </w:r>
      <w:r w:rsidR="07DF4A74" w:rsidRPr="00D971D5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="00890001" w:rsidRPr="0093304A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It </w:t>
      </w:r>
      <w:r w:rsidR="00CA02DB">
        <w:rPr>
          <w:rFonts w:asciiTheme="minorHAnsi" w:eastAsiaTheme="minorEastAsia" w:hAnsiTheme="minorHAnsi" w:cstheme="minorBidi"/>
          <w:sz w:val="22"/>
          <w:szCs w:val="22"/>
          <w:lang w:val="en-GB"/>
        </w:rPr>
        <w:t>went</w:t>
      </w:r>
      <w:r w:rsidR="00890001" w:rsidRPr="0093304A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="00CA02DB">
        <w:rPr>
          <w:rFonts w:asciiTheme="minorHAnsi" w:eastAsiaTheme="minorEastAsia" w:hAnsiTheme="minorHAnsi" w:cstheme="minorBidi"/>
          <w:sz w:val="22"/>
          <w:szCs w:val="22"/>
          <w:lang w:val="en-GB"/>
        </w:rPr>
        <w:t>triple g</w:t>
      </w:r>
      <w:r w:rsidR="00890001" w:rsidRPr="0093304A">
        <w:rPr>
          <w:rFonts w:asciiTheme="minorHAnsi" w:eastAsiaTheme="minorEastAsia" w:hAnsiTheme="minorHAnsi" w:cstheme="minorBidi"/>
          <w:sz w:val="22"/>
          <w:szCs w:val="22"/>
          <w:lang w:val="en-GB"/>
        </w:rPr>
        <w:t>old in Germany as well as</w:t>
      </w:r>
      <w:r w:rsidR="0093304A" w:rsidRPr="0093304A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="00CA02DB">
        <w:rPr>
          <w:rFonts w:asciiTheme="minorHAnsi" w:eastAsiaTheme="minorEastAsia" w:hAnsiTheme="minorHAnsi" w:cstheme="minorBidi"/>
          <w:sz w:val="22"/>
          <w:szCs w:val="22"/>
          <w:lang w:val="en-GB"/>
        </w:rPr>
        <w:t>double p</w:t>
      </w:r>
      <w:r w:rsidR="00890001" w:rsidRPr="0093304A">
        <w:rPr>
          <w:rFonts w:asciiTheme="minorHAnsi" w:eastAsiaTheme="minorEastAsia" w:hAnsiTheme="minorHAnsi" w:cstheme="minorBidi"/>
          <w:sz w:val="22"/>
          <w:szCs w:val="22"/>
          <w:lang w:val="en-GB"/>
        </w:rPr>
        <w:t>latinum in Austria and Switzerland for 200 million streams.</w:t>
      </w:r>
      <w:r w:rsidR="0093304A" w:rsidRPr="0093304A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="00D34F08" w:rsidRPr="00D34F08">
        <w:rPr>
          <w:rFonts w:asciiTheme="minorHAnsi" w:eastAsiaTheme="minorEastAsia" w:hAnsiTheme="minorHAnsi" w:cstheme="minorBidi"/>
          <w:sz w:val="22"/>
          <w:szCs w:val="22"/>
          <w:lang w:val="en-GB"/>
        </w:rPr>
        <w:t>With the Chapo102 collabo</w:t>
      </w:r>
      <w:r w:rsidR="00D34F08">
        <w:rPr>
          <w:rFonts w:asciiTheme="minorHAnsi" w:eastAsiaTheme="minorEastAsia" w:hAnsiTheme="minorHAnsi" w:cstheme="minorBidi"/>
          <w:sz w:val="22"/>
          <w:szCs w:val="22"/>
          <w:lang w:val="en-GB"/>
        </w:rPr>
        <w:t>ration</w:t>
      </w:r>
      <w:r w:rsidR="00D34F08" w:rsidRPr="00D34F08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"Ich hass dich", the 24-year-old from Hamburg went on to</w:t>
      </w:r>
      <w:r w:rsidR="007F58E3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achieve</w:t>
      </w:r>
      <w:r w:rsidR="00D34F08" w:rsidRPr="00D34F08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="00CA02DB">
        <w:rPr>
          <w:rFonts w:asciiTheme="minorHAnsi" w:eastAsiaTheme="minorEastAsia" w:hAnsiTheme="minorHAnsi" w:cstheme="minorBidi"/>
          <w:sz w:val="22"/>
          <w:szCs w:val="22"/>
          <w:lang w:val="en-GB"/>
        </w:rPr>
        <w:t>g</w:t>
      </w:r>
      <w:r w:rsidR="00D34F08" w:rsidRPr="00D34F08">
        <w:rPr>
          <w:rFonts w:asciiTheme="minorHAnsi" w:eastAsiaTheme="minorEastAsia" w:hAnsiTheme="minorHAnsi" w:cstheme="minorBidi"/>
          <w:sz w:val="22"/>
          <w:szCs w:val="22"/>
          <w:lang w:val="en-GB"/>
        </w:rPr>
        <w:t>old in all three countries and entered the album charts at number 1</w:t>
      </w:r>
      <w:r w:rsidR="003E081B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="00D34F08" w:rsidRPr="00D34F08">
        <w:rPr>
          <w:rFonts w:asciiTheme="minorHAnsi" w:eastAsiaTheme="minorEastAsia" w:hAnsiTheme="minorHAnsi" w:cstheme="minorBidi"/>
          <w:sz w:val="22"/>
          <w:szCs w:val="22"/>
          <w:lang w:val="en-GB"/>
        </w:rPr>
        <w:t>with her album "Glas"</w:t>
      </w:r>
      <w:r w:rsidR="0030684D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shortly afterwards</w:t>
      </w:r>
      <w:r w:rsidR="00337A33">
        <w:rPr>
          <w:rFonts w:asciiTheme="minorHAnsi" w:eastAsiaTheme="minorEastAsia" w:hAnsiTheme="minorHAnsi" w:cstheme="minorBidi"/>
          <w:sz w:val="22"/>
          <w:szCs w:val="22"/>
          <w:lang w:val="en-GB"/>
        </w:rPr>
        <w:t>.</w:t>
      </w:r>
      <w:r w:rsidR="004256DE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="00CA02DB">
        <w:rPr>
          <w:rFonts w:asciiTheme="minorHAnsi" w:eastAsiaTheme="minorEastAsia" w:hAnsiTheme="minorHAnsi" w:cstheme="minorBidi"/>
          <w:sz w:val="22"/>
          <w:szCs w:val="22"/>
          <w:lang w:val="en-GB"/>
        </w:rPr>
        <w:t>A</w:t>
      </w:r>
      <w:r w:rsidR="00B1210D" w:rsidRPr="00B1210D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sold-out tour </w:t>
      </w:r>
      <w:r w:rsidR="00A7463A">
        <w:rPr>
          <w:rFonts w:asciiTheme="minorHAnsi" w:eastAsiaTheme="minorEastAsia" w:hAnsiTheme="minorHAnsi" w:cstheme="minorBidi"/>
          <w:sz w:val="22"/>
          <w:szCs w:val="22"/>
          <w:lang w:val="en-GB"/>
        </w:rPr>
        <w:t>of</w:t>
      </w:r>
      <w:r w:rsidR="00B1210D" w:rsidRPr="00B1210D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more than 20,000 tickets and t</w:t>
      </w:r>
      <w:r w:rsidR="0028796E">
        <w:rPr>
          <w:rFonts w:asciiTheme="minorHAnsi" w:eastAsiaTheme="minorEastAsia" w:hAnsiTheme="minorHAnsi" w:cstheme="minorBidi"/>
          <w:sz w:val="22"/>
          <w:szCs w:val="22"/>
          <w:lang w:val="en-GB"/>
        </w:rPr>
        <w:t>wo</w:t>
      </w:r>
      <w:r w:rsidR="00B1210D" w:rsidRPr="00B1210D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="004256DE" w:rsidRPr="003E081B">
        <w:rPr>
          <w:rFonts w:asciiTheme="minorHAnsi" w:eastAsiaTheme="minorEastAsia" w:hAnsiTheme="minorHAnsi" w:cstheme="minorBidi"/>
          <w:sz w:val="22"/>
          <w:szCs w:val="22"/>
          <w:lang w:val="en-GB"/>
        </w:rPr>
        <w:t>1Live</w:t>
      </w:r>
      <w:r w:rsidR="00491293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="004256DE" w:rsidRPr="003E081B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Krone </w:t>
      </w:r>
      <w:r w:rsidR="00B1210D" w:rsidRPr="00B1210D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2022 </w:t>
      </w:r>
      <w:r w:rsidR="0028796E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awards </w:t>
      </w:r>
      <w:r w:rsidR="004256DE">
        <w:rPr>
          <w:rFonts w:asciiTheme="minorHAnsi" w:eastAsiaTheme="minorEastAsia" w:hAnsiTheme="minorHAnsi" w:cstheme="minorBidi"/>
          <w:sz w:val="22"/>
          <w:szCs w:val="22"/>
          <w:lang w:val="en-GB"/>
        </w:rPr>
        <w:t>followed</w:t>
      </w:r>
      <w:r w:rsidR="0028796E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– a</w:t>
      </w:r>
      <w:r w:rsidR="00B1210D" w:rsidRPr="00B1210D">
        <w:rPr>
          <w:rFonts w:asciiTheme="minorHAnsi" w:eastAsiaTheme="minorEastAsia" w:hAnsiTheme="minorHAnsi" w:cstheme="minorBidi"/>
          <w:sz w:val="22"/>
          <w:szCs w:val="22"/>
          <w:lang w:val="en-GB"/>
        </w:rPr>
        <w:t>s "Best Newcomer" for Nina herself and for "Wildberry Lillet" as "Best Song Hip</w:t>
      </w:r>
      <w:r w:rsidR="00102EDB">
        <w:rPr>
          <w:rFonts w:asciiTheme="minorHAnsi" w:eastAsiaTheme="minorEastAsia" w:hAnsiTheme="minorHAnsi" w:cstheme="minorBidi"/>
          <w:sz w:val="22"/>
          <w:szCs w:val="22"/>
          <w:lang w:val="en-GB"/>
        </w:rPr>
        <w:t>-</w:t>
      </w:r>
      <w:r w:rsidR="00B1210D" w:rsidRPr="00B1210D">
        <w:rPr>
          <w:rFonts w:asciiTheme="minorHAnsi" w:eastAsiaTheme="minorEastAsia" w:hAnsiTheme="minorHAnsi" w:cstheme="minorBidi"/>
          <w:sz w:val="22"/>
          <w:szCs w:val="22"/>
          <w:lang w:val="en-GB"/>
        </w:rPr>
        <w:t>Hop &amp; RnB".</w:t>
      </w:r>
      <w:r w:rsidR="0028796E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="0098533B" w:rsidRPr="0098533B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Acclaimed festival appearances from </w:t>
      </w:r>
      <w:r w:rsidR="0026489E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the </w:t>
      </w:r>
      <w:r w:rsidR="0098533B" w:rsidRPr="0098533B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Hurricane to </w:t>
      </w:r>
      <w:r w:rsidR="004508F6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the </w:t>
      </w:r>
      <w:r w:rsidR="0098533B" w:rsidRPr="0098533B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Southside, </w:t>
      </w:r>
      <w:r w:rsidR="00035709">
        <w:rPr>
          <w:rFonts w:asciiTheme="minorHAnsi" w:eastAsiaTheme="minorEastAsia" w:hAnsiTheme="minorHAnsi" w:cstheme="minorBidi"/>
          <w:sz w:val="22"/>
          <w:szCs w:val="22"/>
          <w:lang w:val="en-GB"/>
        </w:rPr>
        <w:t>just short of</w:t>
      </w:r>
      <w:r w:rsidR="0098533B" w:rsidRPr="0098533B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5 million monthly listeners on Spotify alone plus almost 800,000 followers and 17 million likes on TikTok </w:t>
      </w:r>
      <w:r w:rsidR="001C7C0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are </w:t>
      </w:r>
      <w:r w:rsidR="006E224C">
        <w:rPr>
          <w:rFonts w:asciiTheme="minorHAnsi" w:eastAsiaTheme="minorEastAsia" w:hAnsiTheme="minorHAnsi" w:cstheme="minorBidi"/>
          <w:sz w:val="22"/>
          <w:szCs w:val="22"/>
          <w:lang w:val="en-GB"/>
        </w:rPr>
        <w:lastRenderedPageBreak/>
        <w:t>further</w:t>
      </w:r>
      <w:r w:rsidR="001C7C0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tributes to Nina’s success. </w:t>
      </w:r>
      <w:r w:rsidR="00B24CB0" w:rsidRPr="00B24CB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Anyone who follows </w:t>
      </w:r>
      <w:r w:rsidR="008A7592">
        <w:rPr>
          <w:rFonts w:asciiTheme="minorHAnsi" w:eastAsiaTheme="minorEastAsia" w:hAnsiTheme="minorHAnsi" w:cstheme="minorBidi"/>
          <w:sz w:val="22"/>
          <w:szCs w:val="22"/>
          <w:lang w:val="en-GB"/>
        </w:rPr>
        <w:t>her</w:t>
      </w:r>
      <w:r w:rsidR="00B24CB0" w:rsidRPr="00B24CB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on social media appreciates </w:t>
      </w:r>
      <w:r w:rsidR="00FF7EC9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Nina’s </w:t>
      </w:r>
      <w:r w:rsidR="00E23FF8">
        <w:rPr>
          <w:rFonts w:asciiTheme="minorHAnsi" w:eastAsiaTheme="minorEastAsia" w:hAnsiTheme="minorHAnsi" w:cstheme="minorBidi"/>
          <w:sz w:val="22"/>
          <w:szCs w:val="22"/>
          <w:lang w:val="en-GB"/>
        </w:rPr>
        <w:t>combination</w:t>
      </w:r>
      <w:r w:rsidR="00B24CB0" w:rsidRPr="00B24CB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of</w:t>
      </w:r>
      <w:r w:rsidR="00FF7EC9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="00B24CB0" w:rsidRPr="00B24CB0">
        <w:rPr>
          <w:rFonts w:asciiTheme="minorHAnsi" w:eastAsiaTheme="minorEastAsia" w:hAnsiTheme="minorHAnsi" w:cstheme="minorBidi"/>
          <w:sz w:val="22"/>
          <w:szCs w:val="22"/>
          <w:lang w:val="en-GB"/>
        </w:rPr>
        <w:t>seriousness</w:t>
      </w:r>
      <w:r w:rsidR="00FF7EC9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and wit</w:t>
      </w:r>
      <w:r w:rsidR="00B24CB0" w:rsidRPr="00B24CB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, </w:t>
      </w:r>
      <w:r w:rsidR="000733D6" w:rsidRPr="00B24CB0">
        <w:rPr>
          <w:rFonts w:asciiTheme="minorHAnsi" w:eastAsiaTheme="minorEastAsia" w:hAnsiTheme="minorHAnsi" w:cstheme="minorBidi"/>
          <w:sz w:val="22"/>
          <w:szCs w:val="22"/>
          <w:lang w:val="en-GB"/>
        </w:rPr>
        <w:t>humour</w:t>
      </w:r>
      <w:r w:rsidR="00B24CB0" w:rsidRPr="00B24CB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and thoughtfulness.</w:t>
      </w:r>
      <w:r w:rsidR="008A7592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="00014F27" w:rsidRPr="00014F2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Because it is precisely this reflected openness and </w:t>
      </w:r>
      <w:r w:rsidR="00984855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her many contradictions </w:t>
      </w:r>
      <w:r w:rsidR="00014F27" w:rsidRPr="00014F2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that </w:t>
      </w:r>
      <w:r w:rsidR="00984855">
        <w:rPr>
          <w:rFonts w:asciiTheme="minorHAnsi" w:eastAsiaTheme="minorEastAsia" w:hAnsiTheme="minorHAnsi" w:cstheme="minorBidi"/>
          <w:sz w:val="22"/>
          <w:szCs w:val="22"/>
          <w:lang w:val="en-GB"/>
        </w:rPr>
        <w:t>have made the</w:t>
      </w:r>
      <w:r w:rsidR="00E14374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newcomer from</w:t>
      </w:r>
      <w:r w:rsidR="00014F27" w:rsidRPr="00014F2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Hamburg the star of a new generation.</w:t>
      </w:r>
    </w:p>
    <w:p w14:paraId="1D71CF67" w14:textId="77777777" w:rsidR="00EB4410" w:rsidRPr="007D06E2" w:rsidRDefault="00EB4410" w:rsidP="00EB4410">
      <w:pPr>
        <w:pStyle w:val="00Subheadline"/>
        <w:rPr>
          <w:rFonts w:ascii="Segoe UI" w:hAnsi="Segoe UI" w:cs="Segoe UI"/>
          <w:sz w:val="18"/>
          <w:szCs w:val="18"/>
          <w:lang w:val="en-GB"/>
        </w:rPr>
      </w:pPr>
      <w:r w:rsidRPr="007D06E2">
        <w:rPr>
          <w:rStyle w:val="normaltextrun"/>
          <w:lang w:val="en-GB"/>
        </w:rPr>
        <w:t xml:space="preserve">Spring Blanc in Ischgl: </w:t>
      </w:r>
      <w:r>
        <w:rPr>
          <w:rStyle w:val="normaltextrun"/>
          <w:lang w:val="en-GB"/>
        </w:rPr>
        <w:t>b</w:t>
      </w:r>
      <w:r w:rsidRPr="007D06E2">
        <w:rPr>
          <w:rStyle w:val="normaltextrun"/>
          <w:lang w:val="en-GB"/>
        </w:rPr>
        <w:t>est skiing conditions and events until the beginning of May</w:t>
      </w:r>
    </w:p>
    <w:p w14:paraId="322E6F4C" w14:textId="2F52F39F" w:rsidR="00EB4410" w:rsidRPr="00B37A42" w:rsidRDefault="00EB4410" w:rsidP="00EB4410">
      <w:pPr>
        <w:rPr>
          <w:rStyle w:val="eop"/>
          <w:lang w:val="en-GB"/>
        </w:rPr>
      </w:pPr>
      <w:r w:rsidRPr="007D06E2">
        <w:rPr>
          <w:rStyle w:val="normaltextrun"/>
          <w:lang w:val="en-GB"/>
        </w:rPr>
        <w:t xml:space="preserve">Whether you're a passionate skier, sun worshipper, gourmet or music </w:t>
      </w:r>
      <w:r>
        <w:rPr>
          <w:rStyle w:val="normaltextrun"/>
          <w:lang w:val="en-GB"/>
        </w:rPr>
        <w:t>fanatic</w:t>
      </w:r>
      <w:r w:rsidRPr="007D06E2">
        <w:rPr>
          <w:rStyle w:val="normaltextrun"/>
          <w:lang w:val="en-GB"/>
        </w:rPr>
        <w:t xml:space="preserve"> – the Spring Blanc event series provides plenty of reasons to welcome spring on the white slopes of Ischgl</w:t>
      </w:r>
      <w:r w:rsidR="0039079B">
        <w:rPr>
          <w:rStyle w:val="normaltextrun"/>
          <w:lang w:val="en-GB"/>
        </w:rPr>
        <w:t>.</w:t>
      </w:r>
      <w:r w:rsidRPr="007D06E2">
        <w:rPr>
          <w:rStyle w:val="normaltextrun"/>
          <w:lang w:val="en-GB"/>
        </w:rPr>
        <w:t xml:space="preserve"> </w:t>
      </w:r>
      <w:r w:rsidR="007214F5">
        <w:rPr>
          <w:rStyle w:val="normaltextrun"/>
          <w:lang w:val="en-GB"/>
        </w:rPr>
        <w:t>G</w:t>
      </w:r>
      <w:r w:rsidR="007214F5" w:rsidRPr="007214F5">
        <w:rPr>
          <w:rStyle w:val="normaltextrun"/>
          <w:lang w:val="en-GB"/>
        </w:rPr>
        <w:t>uests are guaranteed to be able to ski in the cross-border Silvretta Arena until 1</w:t>
      </w:r>
      <w:r w:rsidR="007214F5" w:rsidRPr="007214F5">
        <w:rPr>
          <w:rStyle w:val="normaltextrun"/>
          <w:vertAlign w:val="superscript"/>
          <w:lang w:val="en-GB"/>
        </w:rPr>
        <w:t>st</w:t>
      </w:r>
      <w:r w:rsidR="007214F5">
        <w:rPr>
          <w:rStyle w:val="normaltextrun"/>
          <w:lang w:val="en-GB"/>
        </w:rPr>
        <w:t xml:space="preserve"> </w:t>
      </w:r>
      <w:r w:rsidR="007214F5" w:rsidRPr="007214F5">
        <w:rPr>
          <w:rStyle w:val="normaltextrun"/>
          <w:lang w:val="en-GB"/>
        </w:rPr>
        <w:t>May 2024.</w:t>
      </w:r>
      <w:r w:rsidR="00DB1175">
        <w:rPr>
          <w:rStyle w:val="normaltextrun"/>
          <w:lang w:val="en-GB"/>
        </w:rPr>
        <w:t xml:space="preserve"> </w:t>
      </w:r>
      <w:r w:rsidRPr="006623D4">
        <w:rPr>
          <w:rStyle w:val="normaltextrun"/>
          <w:lang w:val="en-GB"/>
        </w:rPr>
        <w:t>The colourful programme f</w:t>
      </w:r>
      <w:r>
        <w:rPr>
          <w:rStyle w:val="normaltextrun"/>
          <w:lang w:val="en-GB"/>
        </w:rPr>
        <w:t>illed with</w:t>
      </w:r>
      <w:r w:rsidRPr="006623D4">
        <w:rPr>
          <w:rStyle w:val="normaltextrun"/>
          <w:lang w:val="en-GB"/>
        </w:rPr>
        <w:t xml:space="preserve"> culinary delights and music includes </w:t>
      </w:r>
      <w:r w:rsidR="00F8172A">
        <w:rPr>
          <w:rStyle w:val="normaltextrun"/>
          <w:lang w:val="en-GB"/>
        </w:rPr>
        <w:t>three</w:t>
      </w:r>
      <w:r w:rsidRPr="006623D4">
        <w:rPr>
          <w:rStyle w:val="normaltextrun"/>
          <w:lang w:val="en-GB"/>
        </w:rPr>
        <w:t xml:space="preserve"> large open-air concerts, chilled </w:t>
      </w:r>
      <w:r w:rsidRPr="00F31399">
        <w:rPr>
          <w:rStyle w:val="normaltextrun"/>
          <w:b/>
          <w:bCs/>
          <w:lang w:val="en-GB"/>
        </w:rPr>
        <w:t>sun.downers</w:t>
      </w:r>
      <w:r w:rsidRPr="006623D4">
        <w:rPr>
          <w:rStyle w:val="normaltextrun"/>
          <w:lang w:val="en-GB"/>
        </w:rPr>
        <w:t xml:space="preserve"> on the Pardatschgrat, a culinary and musical</w:t>
      </w:r>
      <w:r>
        <w:rPr>
          <w:rStyle w:val="normaltextrun"/>
          <w:lang w:val="en-GB"/>
        </w:rPr>
        <w:t xml:space="preserve"> get together</w:t>
      </w:r>
      <w:r w:rsidRPr="006623D4">
        <w:rPr>
          <w:rStyle w:val="normaltextrun"/>
          <w:lang w:val="en-GB"/>
        </w:rPr>
        <w:t xml:space="preserve"> at </w:t>
      </w:r>
      <w:r w:rsidRPr="00F31399">
        <w:rPr>
          <w:rStyle w:val="normaltextrun"/>
          <w:b/>
          <w:bCs/>
          <w:lang w:val="en-GB"/>
        </w:rPr>
        <w:t>grenzenlos.kulinarisch</w:t>
      </w:r>
      <w:r w:rsidRPr="00F31399">
        <w:rPr>
          <w:rStyle w:val="normaltextrun"/>
          <w:lang w:val="en-GB"/>
        </w:rPr>
        <w:t xml:space="preserve"> </w:t>
      </w:r>
      <w:r w:rsidRPr="006623D4">
        <w:rPr>
          <w:rStyle w:val="normaltextrun"/>
          <w:lang w:val="en-GB"/>
        </w:rPr>
        <w:t xml:space="preserve">on the border between Austria and Switzerland, </w:t>
      </w:r>
      <w:proofErr w:type="spellStart"/>
      <w:r w:rsidRPr="00665213">
        <w:rPr>
          <w:rStyle w:val="normaltextrun"/>
          <w:b/>
          <w:bCs/>
          <w:lang w:val="en-GB"/>
        </w:rPr>
        <w:t>dine.around</w:t>
      </w:r>
      <w:proofErr w:type="spellEnd"/>
      <w:r w:rsidRPr="006623D4">
        <w:rPr>
          <w:rStyle w:val="normaltextrun"/>
          <w:lang w:val="en-GB"/>
        </w:rPr>
        <w:t xml:space="preserve"> through Ischgl</w:t>
      </w:r>
      <w:r>
        <w:rPr>
          <w:rStyle w:val="normaltextrun"/>
          <w:lang w:val="en-GB"/>
        </w:rPr>
        <w:t xml:space="preserve">’s </w:t>
      </w:r>
      <w:r w:rsidRPr="006623D4">
        <w:rPr>
          <w:rStyle w:val="normaltextrun"/>
          <w:lang w:val="en-GB"/>
        </w:rPr>
        <w:t>award-winning restaurants as well as firn snow r</w:t>
      </w:r>
      <w:r>
        <w:rPr>
          <w:rStyle w:val="normaltextrun"/>
          <w:lang w:val="en-GB"/>
        </w:rPr>
        <w:t>uns</w:t>
      </w:r>
      <w:r w:rsidRPr="006623D4">
        <w:rPr>
          <w:rStyle w:val="normaltextrun"/>
          <w:lang w:val="en-GB"/>
        </w:rPr>
        <w:t xml:space="preserve"> with professionals.</w:t>
      </w:r>
    </w:p>
    <w:p w14:paraId="3A707806" w14:textId="77777777" w:rsidR="00EB4410" w:rsidRPr="00B37A42" w:rsidRDefault="00EB4410" w:rsidP="00EB4410">
      <w:pPr>
        <w:pBdr>
          <w:bottom w:val="single" w:sz="4" w:space="1" w:color="auto"/>
        </w:pBdr>
        <w:rPr>
          <w:rFonts w:ascii="Calibri" w:eastAsia="Calibri" w:hAnsi="Calibri" w:cs="Calibri"/>
          <w:lang w:val="en-GB"/>
        </w:rPr>
      </w:pPr>
    </w:p>
    <w:p w14:paraId="07B9479D" w14:textId="77777777" w:rsidR="00EB4410" w:rsidRPr="00F516C6" w:rsidRDefault="00EB4410" w:rsidP="00EB4410">
      <w:pPr>
        <w:pBdr>
          <w:bottom w:val="single" w:sz="4" w:space="1" w:color="auto"/>
        </w:pBdr>
        <w:rPr>
          <w:rFonts w:ascii="Calibri" w:eastAsia="Calibri" w:hAnsi="Calibri" w:cs="Calibri"/>
          <w:lang w:val="en-GB"/>
        </w:rPr>
      </w:pPr>
      <w:r w:rsidRPr="00F516C6">
        <w:rPr>
          <w:rFonts w:ascii="Calibri" w:eastAsia="Calibri" w:hAnsi="Calibri" w:cs="Calibri"/>
          <w:lang w:val="en-GB"/>
        </w:rPr>
        <w:t xml:space="preserve">All information </w:t>
      </w:r>
      <w:r>
        <w:rPr>
          <w:rFonts w:ascii="Calibri" w:eastAsia="Calibri" w:hAnsi="Calibri" w:cs="Calibri"/>
          <w:lang w:val="en-GB"/>
        </w:rPr>
        <w:t>on</w:t>
      </w:r>
      <w:r w:rsidRPr="00F516C6">
        <w:rPr>
          <w:rFonts w:ascii="Calibri" w:eastAsia="Calibri" w:hAnsi="Calibri" w:cs="Calibri"/>
          <w:lang w:val="en-GB"/>
        </w:rPr>
        <w:t xml:space="preserve"> the ski area and winter events: </w:t>
      </w:r>
      <w:hyperlink r:id="rId11" w:history="1">
        <w:r w:rsidRPr="00F516C6">
          <w:rPr>
            <w:rStyle w:val="Hyperlink"/>
            <w:rFonts w:ascii="Calibri" w:eastAsia="Calibri" w:hAnsi="Calibri" w:cs="Calibri"/>
            <w:lang w:val="en-GB"/>
          </w:rPr>
          <w:t>www.ischgl.com</w:t>
        </w:r>
      </w:hyperlink>
    </w:p>
    <w:p w14:paraId="17408402" w14:textId="77777777" w:rsidR="00205060" w:rsidRPr="00581EDE" w:rsidRDefault="00205060" w:rsidP="00205060">
      <w:pPr>
        <w:pBdr>
          <w:bottom w:val="single" w:sz="4" w:space="1" w:color="auto"/>
        </w:pBdr>
        <w:rPr>
          <w:rFonts w:ascii="Calibri" w:eastAsia="Calibri" w:hAnsi="Calibri" w:cs="Calibri"/>
          <w:lang w:val="en-GB"/>
        </w:rPr>
      </w:pPr>
    </w:p>
    <w:p w14:paraId="193F10AE" w14:textId="77777777" w:rsidR="00205060" w:rsidRPr="00581EDE" w:rsidRDefault="00205060" w:rsidP="002D1764">
      <w:pPr>
        <w:rPr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15"/>
        <w:gridCol w:w="3930"/>
        <w:gridCol w:w="2115"/>
      </w:tblGrid>
      <w:tr w:rsidR="002D1764" w14:paraId="30FD6AE2" w14:textId="77777777">
        <w:tc>
          <w:tcPr>
            <w:tcW w:w="3015" w:type="dxa"/>
          </w:tcPr>
          <w:p w14:paraId="00008FC0" w14:textId="18BB6B81" w:rsidR="002D1764" w:rsidRDefault="002D1764">
            <w:r w:rsidRPr="6AC3CAA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4E6540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="00581EDE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4E6540">
              <w:rPr>
                <w:rFonts w:ascii="Calibri" w:eastAsia="Calibri" w:hAnsi="Calibri" w:cs="Calibri"/>
                <w:sz w:val="18"/>
                <w:szCs w:val="18"/>
              </w:rPr>
              <w:t>7</w:t>
            </w:r>
            <w:r w:rsidR="002E79E3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="001F4730"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2746F" w:rsidRPr="005E1AC4">
              <w:rPr>
                <w:sz w:val="18"/>
                <w:szCs w:val="20"/>
              </w:rPr>
              <w:t>characters with spaces</w:t>
            </w:r>
            <w:r w:rsidRPr="6AC3CAA4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3930" w:type="dxa"/>
          </w:tcPr>
          <w:p w14:paraId="30976389" w14:textId="77777777" w:rsidR="002D1764" w:rsidRDefault="002D1764"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</w:tcPr>
          <w:p w14:paraId="3AD24DBF" w14:textId="0DDF0881" w:rsidR="002D1764" w:rsidRDefault="00B9682D">
            <w:pPr>
              <w:jc w:val="righ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2E79E3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tober</w:t>
            </w:r>
            <w:r w:rsidR="002D1764"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202</w:t>
            </w:r>
            <w:r w:rsidR="00620D41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2D1764" w14:paraId="62E173E3" w14:textId="77777777">
        <w:tc>
          <w:tcPr>
            <w:tcW w:w="3015" w:type="dxa"/>
          </w:tcPr>
          <w:p w14:paraId="04FA396C" w14:textId="77777777" w:rsidR="002D1764" w:rsidRDefault="002D1764"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30" w:type="dxa"/>
          </w:tcPr>
          <w:p w14:paraId="0E798522" w14:textId="77777777" w:rsidR="002D1764" w:rsidRDefault="002D1764"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</w:tcPr>
          <w:p w14:paraId="66F512DC" w14:textId="77777777" w:rsidR="002D1764" w:rsidRDefault="002D1764">
            <w:pPr>
              <w:jc w:val="right"/>
            </w:pPr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D1764" w:rsidRPr="001F4730" w14:paraId="7E6D7295" w14:textId="77777777">
        <w:tc>
          <w:tcPr>
            <w:tcW w:w="6945" w:type="dxa"/>
            <w:gridSpan w:val="2"/>
          </w:tcPr>
          <w:p w14:paraId="7E27AFDE" w14:textId="5AEDE291" w:rsidR="002D1764" w:rsidRPr="00205060" w:rsidRDefault="00A664FC">
            <w:pPr>
              <w:rPr>
                <w:lang w:val="en-GB"/>
              </w:rPr>
            </w:pPr>
            <w:r w:rsidRPr="00E765A0">
              <w:rPr>
                <w:sz w:val="18"/>
                <w:szCs w:val="20"/>
                <w:lang w:val="en-GB"/>
              </w:rPr>
              <w:t>Image d</w:t>
            </w:r>
            <w:r w:rsidRPr="0020506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ownload</w:t>
            </w:r>
            <w:r w:rsidR="002D1764" w:rsidRPr="0020506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: </w:t>
            </w:r>
            <w:hyperlink r:id="rId12" w:history="1">
              <w:r w:rsidR="00205060" w:rsidRPr="00205060">
                <w:rPr>
                  <w:rStyle w:val="Hyperlink"/>
                  <w:rFonts w:ascii="Calibri" w:eastAsia="Calibri" w:hAnsi="Calibri" w:cs="Calibri"/>
                  <w:sz w:val="18"/>
                  <w:szCs w:val="18"/>
                  <w:lang w:val="en-GB"/>
                </w:rPr>
                <w:t xml:space="preserve">Top of the Mountain Easter Concert </w:t>
              </w:r>
              <w:r w:rsidR="000F23FB">
                <w:rPr>
                  <w:rStyle w:val="Hyperlink"/>
                  <w:rFonts w:ascii="Calibri" w:eastAsia="Calibri" w:hAnsi="Calibri" w:cs="Calibri"/>
                  <w:sz w:val="18"/>
                  <w:szCs w:val="18"/>
                  <w:lang w:val="en-GB"/>
                </w:rPr>
                <w:t>2024</w:t>
              </w:r>
            </w:hyperlink>
          </w:p>
          <w:p w14:paraId="5392C0C6" w14:textId="74D825FB" w:rsidR="002D1764" w:rsidRPr="00F05CDB" w:rsidRDefault="002D1764">
            <w:pPr>
              <w:rPr>
                <w:lang w:val="en-GB"/>
              </w:rPr>
            </w:pPr>
            <w:r w:rsidRPr="00F05CDB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Copyright © TVB Paznaun-Ischgl </w:t>
            </w:r>
            <w:r w:rsidR="00F05CDB" w:rsidRPr="00035DC7">
              <w:rPr>
                <w:sz w:val="18"/>
                <w:szCs w:val="20"/>
                <w:lang w:val="en-GB"/>
              </w:rPr>
              <w:t>(unless otherwise stated)</w:t>
            </w:r>
          </w:p>
        </w:tc>
        <w:tc>
          <w:tcPr>
            <w:tcW w:w="2115" w:type="dxa"/>
          </w:tcPr>
          <w:p w14:paraId="3FFA3FC6" w14:textId="77777777" w:rsidR="002D1764" w:rsidRPr="00F05CDB" w:rsidRDefault="002D1764">
            <w:pPr>
              <w:jc w:val="right"/>
              <w:rPr>
                <w:lang w:val="en-GB"/>
              </w:rPr>
            </w:pPr>
            <w:r w:rsidRPr="00F05CDB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</w:t>
            </w:r>
          </w:p>
        </w:tc>
      </w:tr>
      <w:tr w:rsidR="002D1764" w:rsidRPr="001F4730" w14:paraId="0E9919E2" w14:textId="77777777">
        <w:tc>
          <w:tcPr>
            <w:tcW w:w="6945" w:type="dxa"/>
            <w:gridSpan w:val="2"/>
          </w:tcPr>
          <w:p w14:paraId="47D1AE4C" w14:textId="3F9DCDEE" w:rsidR="002D1764" w:rsidRPr="00F05CDB" w:rsidRDefault="002D1764">
            <w:pPr>
              <w:rPr>
                <w:lang w:val="en-GB"/>
              </w:rPr>
            </w:pPr>
          </w:p>
        </w:tc>
        <w:tc>
          <w:tcPr>
            <w:tcW w:w="2115" w:type="dxa"/>
          </w:tcPr>
          <w:p w14:paraId="5218704D" w14:textId="77777777" w:rsidR="002D1764" w:rsidRPr="00F05CDB" w:rsidRDefault="002D1764">
            <w:pPr>
              <w:jc w:val="right"/>
              <w:rPr>
                <w:lang w:val="en-GB"/>
              </w:rPr>
            </w:pPr>
            <w:r w:rsidRPr="00F05CDB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</w:t>
            </w:r>
          </w:p>
        </w:tc>
      </w:tr>
      <w:tr w:rsidR="008E2D5C" w:rsidRPr="001F4730" w14:paraId="563A7F16" w14:textId="77777777">
        <w:tc>
          <w:tcPr>
            <w:tcW w:w="6945" w:type="dxa"/>
            <w:gridSpan w:val="2"/>
          </w:tcPr>
          <w:p w14:paraId="2282B9C3" w14:textId="368FD94F" w:rsidR="008E2D5C" w:rsidRPr="008E2D5C" w:rsidRDefault="008E2D5C" w:rsidP="008E2D5C">
            <w:pPr>
              <w:rPr>
                <w:lang w:val="en-GB"/>
              </w:rPr>
            </w:pPr>
            <w:r w:rsidRPr="009B7C03">
              <w:rPr>
                <w:sz w:val="18"/>
                <w:szCs w:val="20"/>
                <w:lang w:val="en-GB"/>
              </w:rPr>
              <w:t xml:space="preserve">All texts and images can be downloaded at </w:t>
            </w:r>
            <w:hyperlink r:id="rId13" w:history="1">
              <w:r w:rsidRPr="009B7C03">
                <w:rPr>
                  <w:rStyle w:val="Hyperlink"/>
                  <w:sz w:val="18"/>
                  <w:szCs w:val="20"/>
                  <w:lang w:val="en-GB"/>
                </w:rPr>
                <w:t>www.ischgl.com/Presse</w:t>
              </w:r>
            </w:hyperlink>
            <w:r w:rsidRPr="009B7C03">
              <w:rPr>
                <w:sz w:val="18"/>
                <w:szCs w:val="20"/>
                <w:lang w:val="en-GB"/>
              </w:rPr>
              <w:t xml:space="preserve"> free of charge.</w:t>
            </w:r>
          </w:p>
        </w:tc>
        <w:tc>
          <w:tcPr>
            <w:tcW w:w="2115" w:type="dxa"/>
          </w:tcPr>
          <w:p w14:paraId="0C1D2C55" w14:textId="77777777" w:rsidR="008E2D5C" w:rsidRPr="008E2D5C" w:rsidRDefault="008E2D5C" w:rsidP="008E2D5C">
            <w:pPr>
              <w:jc w:val="right"/>
              <w:rPr>
                <w:lang w:val="en-GB"/>
              </w:rPr>
            </w:pPr>
            <w:r w:rsidRPr="008E2D5C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2C61DC27" w14:textId="77777777" w:rsidR="008330FC" w:rsidRPr="008E2D5C" w:rsidRDefault="008330FC" w:rsidP="002D1764">
      <w:pPr>
        <w:rPr>
          <w:lang w:val="en-GB"/>
        </w:rPr>
      </w:pPr>
    </w:p>
    <w:sectPr w:rsidR="008330FC" w:rsidRPr="008E2D5C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4B0EA" w14:textId="77777777" w:rsidR="00E76A31" w:rsidRDefault="00E76A31" w:rsidP="006E6BF7">
      <w:pPr>
        <w:spacing w:line="240" w:lineRule="auto"/>
      </w:pPr>
      <w:r>
        <w:separator/>
      </w:r>
    </w:p>
  </w:endnote>
  <w:endnote w:type="continuationSeparator" w:id="0">
    <w:p w14:paraId="4EB7339C" w14:textId="77777777" w:rsidR="00E76A31" w:rsidRDefault="00E76A31" w:rsidP="006E6BF7">
      <w:pPr>
        <w:spacing w:line="240" w:lineRule="auto"/>
      </w:pPr>
      <w:r>
        <w:continuationSeparator/>
      </w:r>
    </w:p>
  </w:endnote>
  <w:endnote w:type="continuationNotice" w:id="1">
    <w:p w14:paraId="73B40CA3" w14:textId="77777777" w:rsidR="00E76A31" w:rsidRDefault="00E76A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7CC43" w14:textId="3ED58EBA" w:rsidR="006E6BF7" w:rsidRDefault="0083372C" w:rsidP="008330FC">
    <w:pPr>
      <w:pStyle w:val="Footer"/>
      <w:tabs>
        <w:tab w:val="clear" w:pos="4536"/>
        <w:tab w:val="clear" w:pos="9072"/>
        <w:tab w:val="left" w:pos="19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19D07E4" wp14:editId="3166B517">
          <wp:simplePos x="0" y="0"/>
          <wp:positionH relativeFrom="margin">
            <wp:posOffset>-962025</wp:posOffset>
          </wp:positionH>
          <wp:positionV relativeFrom="margin">
            <wp:posOffset>8601075</wp:posOffset>
          </wp:positionV>
          <wp:extent cx="7610475" cy="120840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30FC">
      <w:tab/>
    </w:r>
  </w:p>
  <w:p w14:paraId="6CFD3BAF" w14:textId="7F9CD648" w:rsidR="006E6BF7" w:rsidRDefault="006E6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BCACA" w14:textId="77777777" w:rsidR="00E76A31" w:rsidRDefault="00E76A31" w:rsidP="006E6BF7">
      <w:pPr>
        <w:spacing w:line="240" w:lineRule="auto"/>
      </w:pPr>
      <w:r>
        <w:separator/>
      </w:r>
    </w:p>
  </w:footnote>
  <w:footnote w:type="continuationSeparator" w:id="0">
    <w:p w14:paraId="2F580CB9" w14:textId="77777777" w:rsidR="00E76A31" w:rsidRDefault="00E76A31" w:rsidP="006E6BF7">
      <w:pPr>
        <w:spacing w:line="240" w:lineRule="auto"/>
      </w:pPr>
      <w:r>
        <w:continuationSeparator/>
      </w:r>
    </w:p>
  </w:footnote>
  <w:footnote w:type="continuationNotice" w:id="1">
    <w:p w14:paraId="1D81E938" w14:textId="77777777" w:rsidR="00E76A31" w:rsidRDefault="00E76A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C44F" w14:textId="39BC8865" w:rsidR="004E0D36" w:rsidRPr="00205060" w:rsidRDefault="003962A8" w:rsidP="003962A8">
    <w:pPr>
      <w:pStyle w:val="Header"/>
      <w:rPr>
        <w:b/>
        <w:bCs/>
        <w:caps/>
        <w:spacing w:val="20"/>
      </w:rPr>
    </w:pPr>
    <w:r w:rsidRPr="00B0392C">
      <w:rPr>
        <w:b/>
        <w:bCs/>
        <w:caps/>
        <w:spacing w:val="20"/>
      </w:rPr>
      <w:t>PRESS</w:t>
    </w:r>
    <w:r w:rsidR="007B1594">
      <w:rPr>
        <w:b/>
        <w:bCs/>
        <w:caps/>
        <w:spacing w:val="20"/>
      </w:rPr>
      <w:t xml:space="preserve">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747C77"/>
    <w:multiLevelType w:val="hybridMultilevel"/>
    <w:tmpl w:val="5D82C1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002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14F27"/>
    <w:rsid w:val="000219B9"/>
    <w:rsid w:val="00034C7E"/>
    <w:rsid w:val="00035709"/>
    <w:rsid w:val="0004659A"/>
    <w:rsid w:val="00057AA0"/>
    <w:rsid w:val="0007035B"/>
    <w:rsid w:val="000733D6"/>
    <w:rsid w:val="00082EAD"/>
    <w:rsid w:val="00084118"/>
    <w:rsid w:val="000902CF"/>
    <w:rsid w:val="00091A58"/>
    <w:rsid w:val="000A72B8"/>
    <w:rsid w:val="000D3AC5"/>
    <w:rsid w:val="000F23FB"/>
    <w:rsid w:val="000F2846"/>
    <w:rsid w:val="00102EDB"/>
    <w:rsid w:val="0011702F"/>
    <w:rsid w:val="001604AA"/>
    <w:rsid w:val="001801CB"/>
    <w:rsid w:val="0019309C"/>
    <w:rsid w:val="001C7C00"/>
    <w:rsid w:val="001D75B2"/>
    <w:rsid w:val="001F18ED"/>
    <w:rsid w:val="001F1FB9"/>
    <w:rsid w:val="001F4730"/>
    <w:rsid w:val="00205060"/>
    <w:rsid w:val="0022746F"/>
    <w:rsid w:val="00227E9C"/>
    <w:rsid w:val="002510A3"/>
    <w:rsid w:val="0026489E"/>
    <w:rsid w:val="002749C6"/>
    <w:rsid w:val="0028796E"/>
    <w:rsid w:val="002B2AD9"/>
    <w:rsid w:val="002C77D9"/>
    <w:rsid w:val="002D1764"/>
    <w:rsid w:val="002E79E3"/>
    <w:rsid w:val="0030684D"/>
    <w:rsid w:val="00314FFC"/>
    <w:rsid w:val="00330885"/>
    <w:rsid w:val="00337A33"/>
    <w:rsid w:val="003633F6"/>
    <w:rsid w:val="00366646"/>
    <w:rsid w:val="00383470"/>
    <w:rsid w:val="0039079B"/>
    <w:rsid w:val="003962A8"/>
    <w:rsid w:val="00397DC6"/>
    <w:rsid w:val="003C090F"/>
    <w:rsid w:val="003E081B"/>
    <w:rsid w:val="004256DE"/>
    <w:rsid w:val="004508F6"/>
    <w:rsid w:val="00453CB3"/>
    <w:rsid w:val="004666D9"/>
    <w:rsid w:val="0047019E"/>
    <w:rsid w:val="004701CC"/>
    <w:rsid w:val="00483015"/>
    <w:rsid w:val="00486CEE"/>
    <w:rsid w:val="00491293"/>
    <w:rsid w:val="004A1487"/>
    <w:rsid w:val="004D0F3A"/>
    <w:rsid w:val="004E0D36"/>
    <w:rsid w:val="004E6540"/>
    <w:rsid w:val="004F0DA4"/>
    <w:rsid w:val="0054531E"/>
    <w:rsid w:val="00547B25"/>
    <w:rsid w:val="00562839"/>
    <w:rsid w:val="005810E0"/>
    <w:rsid w:val="0058113B"/>
    <w:rsid w:val="00581EDE"/>
    <w:rsid w:val="005C08BE"/>
    <w:rsid w:val="005C4641"/>
    <w:rsid w:val="005D22C4"/>
    <w:rsid w:val="005D4BD0"/>
    <w:rsid w:val="005D6F56"/>
    <w:rsid w:val="005E25E6"/>
    <w:rsid w:val="005F5BDF"/>
    <w:rsid w:val="00603F80"/>
    <w:rsid w:val="00606943"/>
    <w:rsid w:val="00620D41"/>
    <w:rsid w:val="00624B83"/>
    <w:rsid w:val="00635D1F"/>
    <w:rsid w:val="00653EFE"/>
    <w:rsid w:val="00661B3E"/>
    <w:rsid w:val="00680BC0"/>
    <w:rsid w:val="006A4376"/>
    <w:rsid w:val="006E224C"/>
    <w:rsid w:val="006E6BF7"/>
    <w:rsid w:val="007214F5"/>
    <w:rsid w:val="007224D0"/>
    <w:rsid w:val="00784E2F"/>
    <w:rsid w:val="007A2E88"/>
    <w:rsid w:val="007B1594"/>
    <w:rsid w:val="007C4ED4"/>
    <w:rsid w:val="007F58E3"/>
    <w:rsid w:val="0080508B"/>
    <w:rsid w:val="0081593A"/>
    <w:rsid w:val="008330FC"/>
    <w:rsid w:val="0083372C"/>
    <w:rsid w:val="008778F1"/>
    <w:rsid w:val="00877ABC"/>
    <w:rsid w:val="00890001"/>
    <w:rsid w:val="00895D10"/>
    <w:rsid w:val="008A0E43"/>
    <w:rsid w:val="008A7592"/>
    <w:rsid w:val="008C6823"/>
    <w:rsid w:val="008E2D5C"/>
    <w:rsid w:val="008F000E"/>
    <w:rsid w:val="00913138"/>
    <w:rsid w:val="00920661"/>
    <w:rsid w:val="0093304A"/>
    <w:rsid w:val="009413E1"/>
    <w:rsid w:val="00942CA6"/>
    <w:rsid w:val="00966A6E"/>
    <w:rsid w:val="00973AA1"/>
    <w:rsid w:val="00984855"/>
    <w:rsid w:val="0098533B"/>
    <w:rsid w:val="009B238C"/>
    <w:rsid w:val="009B28E9"/>
    <w:rsid w:val="009D44F8"/>
    <w:rsid w:val="009E52AE"/>
    <w:rsid w:val="009F1C45"/>
    <w:rsid w:val="00A473CD"/>
    <w:rsid w:val="00A529D8"/>
    <w:rsid w:val="00A606D1"/>
    <w:rsid w:val="00A664FC"/>
    <w:rsid w:val="00A7463A"/>
    <w:rsid w:val="00A826C7"/>
    <w:rsid w:val="00A86D1D"/>
    <w:rsid w:val="00AF5951"/>
    <w:rsid w:val="00AF6FAE"/>
    <w:rsid w:val="00B0589A"/>
    <w:rsid w:val="00B1210D"/>
    <w:rsid w:val="00B16F09"/>
    <w:rsid w:val="00B24CB0"/>
    <w:rsid w:val="00B4081E"/>
    <w:rsid w:val="00B65B01"/>
    <w:rsid w:val="00B72D0A"/>
    <w:rsid w:val="00B75D85"/>
    <w:rsid w:val="00B81BAF"/>
    <w:rsid w:val="00B9266F"/>
    <w:rsid w:val="00B95831"/>
    <w:rsid w:val="00B9682D"/>
    <w:rsid w:val="00BA2CAD"/>
    <w:rsid w:val="00BB6581"/>
    <w:rsid w:val="00C01C99"/>
    <w:rsid w:val="00C24731"/>
    <w:rsid w:val="00C35E6E"/>
    <w:rsid w:val="00C44DF3"/>
    <w:rsid w:val="00C73BA5"/>
    <w:rsid w:val="00C76C3F"/>
    <w:rsid w:val="00C81DF4"/>
    <w:rsid w:val="00CA02DB"/>
    <w:rsid w:val="00CC3921"/>
    <w:rsid w:val="00CD75CD"/>
    <w:rsid w:val="00CE1332"/>
    <w:rsid w:val="00CE134D"/>
    <w:rsid w:val="00D34F08"/>
    <w:rsid w:val="00D45C9B"/>
    <w:rsid w:val="00D45F06"/>
    <w:rsid w:val="00D87782"/>
    <w:rsid w:val="00D90D78"/>
    <w:rsid w:val="00D971D5"/>
    <w:rsid w:val="00DA2FEC"/>
    <w:rsid w:val="00DA422D"/>
    <w:rsid w:val="00DB1175"/>
    <w:rsid w:val="00DD64EB"/>
    <w:rsid w:val="00DF254D"/>
    <w:rsid w:val="00E052CF"/>
    <w:rsid w:val="00E11A86"/>
    <w:rsid w:val="00E14374"/>
    <w:rsid w:val="00E23FF8"/>
    <w:rsid w:val="00E34101"/>
    <w:rsid w:val="00E6687E"/>
    <w:rsid w:val="00E72539"/>
    <w:rsid w:val="00E76A31"/>
    <w:rsid w:val="00E85069"/>
    <w:rsid w:val="00E8571E"/>
    <w:rsid w:val="00EA4065"/>
    <w:rsid w:val="00EB4410"/>
    <w:rsid w:val="00ED0443"/>
    <w:rsid w:val="00EE0212"/>
    <w:rsid w:val="00EF6C72"/>
    <w:rsid w:val="00F05CDB"/>
    <w:rsid w:val="00F112D1"/>
    <w:rsid w:val="00F4733A"/>
    <w:rsid w:val="00F507B1"/>
    <w:rsid w:val="00F73C97"/>
    <w:rsid w:val="00F8172A"/>
    <w:rsid w:val="00FA1850"/>
    <w:rsid w:val="00FC541F"/>
    <w:rsid w:val="00FF71B7"/>
    <w:rsid w:val="00FF7EC9"/>
    <w:rsid w:val="01F0C51F"/>
    <w:rsid w:val="020A1C3C"/>
    <w:rsid w:val="037C9B95"/>
    <w:rsid w:val="04E81641"/>
    <w:rsid w:val="05515FB1"/>
    <w:rsid w:val="0683E6A2"/>
    <w:rsid w:val="07DF4A74"/>
    <w:rsid w:val="0979233A"/>
    <w:rsid w:val="099D0CCA"/>
    <w:rsid w:val="09FF4F63"/>
    <w:rsid w:val="0C625474"/>
    <w:rsid w:val="0D1C5C1B"/>
    <w:rsid w:val="1031B954"/>
    <w:rsid w:val="10EA8D11"/>
    <w:rsid w:val="1374B965"/>
    <w:rsid w:val="1640EAFE"/>
    <w:rsid w:val="164CFEB9"/>
    <w:rsid w:val="1A687DC5"/>
    <w:rsid w:val="23620060"/>
    <w:rsid w:val="25DFE704"/>
    <w:rsid w:val="260F3975"/>
    <w:rsid w:val="2699A122"/>
    <w:rsid w:val="2853C3E4"/>
    <w:rsid w:val="288F1784"/>
    <w:rsid w:val="2BA5A66B"/>
    <w:rsid w:val="2DDF4B84"/>
    <w:rsid w:val="2FDA47F8"/>
    <w:rsid w:val="32204872"/>
    <w:rsid w:val="355BE7E0"/>
    <w:rsid w:val="369BEECC"/>
    <w:rsid w:val="36DA648E"/>
    <w:rsid w:val="37B7FF91"/>
    <w:rsid w:val="38BF4F2B"/>
    <w:rsid w:val="3ABA766C"/>
    <w:rsid w:val="3C954B63"/>
    <w:rsid w:val="3D467CC5"/>
    <w:rsid w:val="3FCCEC25"/>
    <w:rsid w:val="4168BC86"/>
    <w:rsid w:val="429E8110"/>
    <w:rsid w:val="43019F01"/>
    <w:rsid w:val="436FD322"/>
    <w:rsid w:val="46D04022"/>
    <w:rsid w:val="4AC1AE87"/>
    <w:rsid w:val="4C055482"/>
    <w:rsid w:val="4DFBEEB0"/>
    <w:rsid w:val="52597AE6"/>
    <w:rsid w:val="53F54B47"/>
    <w:rsid w:val="54CFD433"/>
    <w:rsid w:val="55ED37DD"/>
    <w:rsid w:val="573E8B87"/>
    <w:rsid w:val="5852CBEA"/>
    <w:rsid w:val="59B2A5B0"/>
    <w:rsid w:val="5BE734CF"/>
    <w:rsid w:val="5C5AFE9F"/>
    <w:rsid w:val="5CC1F79E"/>
    <w:rsid w:val="5F0A03DE"/>
    <w:rsid w:val="5FF44623"/>
    <w:rsid w:val="6309C49B"/>
    <w:rsid w:val="681896C5"/>
    <w:rsid w:val="68487244"/>
    <w:rsid w:val="6C05940B"/>
    <w:rsid w:val="6D0F3099"/>
    <w:rsid w:val="6DED7B43"/>
    <w:rsid w:val="6F39F512"/>
    <w:rsid w:val="6F625C7F"/>
    <w:rsid w:val="72C72BFD"/>
    <w:rsid w:val="739D0002"/>
    <w:rsid w:val="7400CD11"/>
    <w:rsid w:val="74863CF1"/>
    <w:rsid w:val="7747F8C6"/>
    <w:rsid w:val="799D7613"/>
    <w:rsid w:val="7E228085"/>
    <w:rsid w:val="7FB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2F7F5"/>
  <w15:chartTrackingRefBased/>
  <w15:docId w15:val="{CE77B593-EB3F-4F7B-861D-82BF2C0D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36"/>
    <w:pPr>
      <w:spacing w:after="0" w:line="360" w:lineRule="auto"/>
      <w:jc w:val="both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6E6BF7"/>
  </w:style>
  <w:style w:type="paragraph" w:styleId="Footer">
    <w:name w:val="footer"/>
    <w:basedOn w:val="Normal"/>
    <w:link w:val="Foot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6E6BF7"/>
  </w:style>
  <w:style w:type="paragraph" w:customStyle="1" w:styleId="00Headline">
    <w:name w:val="00_Headline"/>
    <w:basedOn w:val="Normal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leGrid">
    <w:name w:val="Table Grid"/>
    <w:basedOn w:val="TableNormal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Normal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DefaultParagraphFont"/>
    <w:uiPriority w:val="99"/>
    <w:unhideWhenUsed/>
    <w:rsid w:val="002D1764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2D17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DefaultParagraphFont"/>
    <w:rsid w:val="002D1764"/>
  </w:style>
  <w:style w:type="character" w:customStyle="1" w:styleId="eop">
    <w:name w:val="eop"/>
    <w:basedOn w:val="DefaultParagraphFont"/>
    <w:rsid w:val="002D1764"/>
  </w:style>
  <w:style w:type="paragraph" w:styleId="ListParagraph">
    <w:name w:val="List Paragraph"/>
    <w:basedOn w:val="Normal"/>
    <w:uiPriority w:val="34"/>
    <w:qFormat/>
    <w:rsid w:val="002D17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50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0D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BB65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schgl.com/en/More/Service-area/Pres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mages.paznaun-ischgl.com/de/send?pass=53d3d0f18c748804ea8873286dbee72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chgl.com/en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ischgl.com/en/Events/Top-Events/Top-of-the-Mountain-Easter-Concert_topevent_4221047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28928C-A90A-4EB4-A0EB-25BADBC74989}"/>
</file>

<file path=customXml/itemProps2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6570A-DF20-4458-9EAA-7D424D2A0C2C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Siegele | TVB Paznaun - Ischgl</dc:creator>
  <cp:keywords/>
  <dc:description/>
  <cp:lastModifiedBy>Anna Cummins</cp:lastModifiedBy>
  <cp:revision>95</cp:revision>
  <dcterms:created xsi:type="dcterms:W3CDTF">2024-04-24T18:07:00Z</dcterms:created>
  <dcterms:modified xsi:type="dcterms:W3CDTF">2024-05-09T12:20:00Z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